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9D" w:rsidRPr="00B83AEB" w:rsidRDefault="00B14437">
      <w:pPr>
        <w:pStyle w:val="Standard"/>
        <w:spacing w:after="240"/>
        <w:jc w:val="both"/>
      </w:pPr>
      <w:r w:rsidRPr="00B83AEB">
        <w:rPr>
          <w:rFonts w:ascii="Times New Roman" w:eastAsia="Times New Roman" w:hAnsi="Times New Roman" w:cs="Times New Roman"/>
          <w:b/>
          <w:sz w:val="24"/>
          <w:szCs w:val="24"/>
        </w:rPr>
        <w:t xml:space="preserve">Resolución del director de la </w:t>
      </w:r>
      <w:proofErr w:type="spellStart"/>
      <w:r w:rsidRPr="00B83AEB">
        <w:rPr>
          <w:rFonts w:ascii="Times New Roman" w:eastAsia="Times New Roman" w:hAnsi="Times New Roman" w:cs="Times New Roman"/>
          <w:b/>
          <w:sz w:val="24"/>
          <w:szCs w:val="24"/>
        </w:rPr>
        <w:t>Fundació</w:t>
      </w:r>
      <w:proofErr w:type="spellEnd"/>
      <w:r w:rsidRPr="00B83AEB">
        <w:rPr>
          <w:rFonts w:ascii="Times New Roman" w:eastAsia="Times New Roman" w:hAnsi="Times New Roman" w:cs="Times New Roman"/>
          <w:b/>
          <w:sz w:val="24"/>
          <w:szCs w:val="24"/>
        </w:rPr>
        <w:t xml:space="preserve"> Mallorca </w:t>
      </w:r>
      <w:proofErr w:type="spellStart"/>
      <w:r w:rsidRPr="00B83AEB">
        <w:rPr>
          <w:rFonts w:ascii="Times New Roman" w:eastAsia="Times New Roman" w:hAnsi="Times New Roman" w:cs="Times New Roman"/>
          <w:b/>
          <w:sz w:val="24"/>
          <w:szCs w:val="24"/>
        </w:rPr>
        <w:t>Turisme</w:t>
      </w:r>
      <w:proofErr w:type="spellEnd"/>
      <w:r w:rsidRPr="00B83AEB">
        <w:rPr>
          <w:rFonts w:ascii="Times New Roman" w:eastAsia="Times New Roman" w:hAnsi="Times New Roman" w:cs="Times New Roman"/>
          <w:b/>
          <w:sz w:val="24"/>
          <w:szCs w:val="24"/>
        </w:rPr>
        <w:t xml:space="preserve"> - Mallorca Film </w:t>
      </w:r>
      <w:proofErr w:type="spellStart"/>
      <w:r w:rsidRPr="00B83AEB">
        <w:rPr>
          <w:rFonts w:ascii="Times New Roman" w:eastAsia="Times New Roman" w:hAnsi="Times New Roman" w:cs="Times New Roman"/>
          <w:b/>
          <w:sz w:val="24"/>
          <w:szCs w:val="24"/>
        </w:rPr>
        <w:t>Commission</w:t>
      </w:r>
      <w:proofErr w:type="spellEnd"/>
      <w:r w:rsidRPr="00B83AEB">
        <w:rPr>
          <w:rFonts w:ascii="Times New Roman" w:eastAsia="Times New Roman" w:hAnsi="Times New Roman" w:cs="Times New Roman"/>
          <w:b/>
          <w:sz w:val="24"/>
          <w:szCs w:val="24"/>
        </w:rPr>
        <w:t xml:space="preserve"> - por</w:t>
      </w:r>
      <w:r w:rsidRPr="00B83AEB">
        <w:rPr>
          <w:rFonts w:ascii="Times New Roman" w:eastAsia="Times New Roman" w:hAnsi="Times New Roman" w:cs="Times New Roman"/>
          <w:b/>
          <w:vanish/>
          <w:sz w:val="24"/>
          <w:szCs w:val="24"/>
        </w:rPr>
        <w:t>&lt;A[por|para]&gt;</w:t>
      </w:r>
      <w:r w:rsidRPr="00B83AEB">
        <w:rPr>
          <w:rFonts w:ascii="Times New Roman" w:eastAsia="Times New Roman" w:hAnsi="Times New Roman" w:cs="Times New Roman"/>
          <w:b/>
          <w:sz w:val="24"/>
          <w:szCs w:val="24"/>
        </w:rPr>
        <w:t xml:space="preserve"> la cual se convocan subvenciones para el desarrollo y difusión de obras audiovisuales vinculadas a Mallorca</w:t>
      </w:r>
    </w:p>
    <w:p w:rsidR="00981C9D" w:rsidRPr="00B83AEB" w:rsidRDefault="00B14437">
      <w:pPr>
        <w:pStyle w:val="Standard"/>
        <w:spacing w:after="240"/>
        <w:jc w:val="both"/>
        <w:rPr>
          <w:rFonts w:ascii="Times New Roman" w:eastAsia="Times New Roman" w:hAnsi="Times New Roman" w:cs="Times New Roman"/>
          <w:b/>
          <w:sz w:val="24"/>
          <w:szCs w:val="24"/>
        </w:rPr>
      </w:pPr>
      <w:r w:rsidRPr="00B83AEB">
        <w:rPr>
          <w:rFonts w:ascii="Times New Roman" w:eastAsia="Times New Roman" w:hAnsi="Times New Roman" w:cs="Times New Roman"/>
          <w:b/>
          <w:sz w:val="24"/>
          <w:szCs w:val="24"/>
        </w:rPr>
        <w:t>Hechos</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Una de las finalidades de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r w:rsidRPr="00B83AEB">
        <w:rPr>
          <w:rFonts w:ascii="Times New Roman" w:eastAsia="Times New Roman" w:hAnsi="Times New Roman" w:cs="Times New Roman"/>
          <w:sz w:val="24"/>
          <w:szCs w:val="24"/>
        </w:rPr>
        <w:t xml:space="preserve">, de acuerdo con sus Estatutos, es promocionar la imagen de Mallorca como plató cinematográfico, mediante el cine y </w:t>
      </w:r>
      <w:proofErr w:type="gramStart"/>
      <w:r w:rsidR="00BF4EB8" w:rsidRPr="00B83AEB">
        <w:rPr>
          <w:rFonts w:ascii="Times New Roman" w:eastAsia="Times New Roman" w:hAnsi="Times New Roman" w:cs="Times New Roman"/>
          <w:sz w:val="24"/>
          <w:szCs w:val="24"/>
        </w:rPr>
        <w:t xml:space="preserve">otros </w:t>
      </w:r>
      <w:r w:rsidRPr="00B83AEB">
        <w:rPr>
          <w:rFonts w:ascii="Times New Roman" w:eastAsia="Times New Roman" w:hAnsi="Times New Roman" w:cs="Times New Roman"/>
          <w:sz w:val="24"/>
          <w:szCs w:val="24"/>
        </w:rPr>
        <w:t xml:space="preserve"> medios</w:t>
      </w:r>
      <w:proofErr w:type="gramEnd"/>
      <w:r w:rsidRPr="00B83AEB">
        <w:rPr>
          <w:rFonts w:ascii="Times New Roman" w:eastAsia="Times New Roman" w:hAnsi="Times New Roman" w:cs="Times New Roman"/>
          <w:sz w:val="24"/>
          <w:szCs w:val="24"/>
        </w:rPr>
        <w:t xml:space="preserve"> audiovisuales, así como fomentar la creación de </w:t>
      </w:r>
      <w:r w:rsidR="00BF4EB8" w:rsidRPr="00B83AEB">
        <w:rPr>
          <w:rFonts w:ascii="Times New Roman" w:eastAsia="Times New Roman" w:hAnsi="Times New Roman" w:cs="Times New Roman"/>
          <w:sz w:val="24"/>
          <w:szCs w:val="24"/>
        </w:rPr>
        <w:t xml:space="preserve">eventos </w:t>
      </w:r>
      <w:r w:rsidRPr="00B83AEB">
        <w:rPr>
          <w:rFonts w:ascii="Times New Roman" w:eastAsia="Times New Roman" w:hAnsi="Times New Roman" w:cs="Times New Roman"/>
          <w:sz w:val="24"/>
          <w:szCs w:val="24"/>
        </w:rPr>
        <w:t>cinematográficos en Mallorca. La importancia de la promoción turística de Mallorca es más relevante incluso en estos momentos para mantener el interés turístico de los posibles visitantes de la isla y es de interés general por el peso del sector turístico dentro de la economía de Mallorca. Es indudable que el sector audiovisual es una buena vía para promocionar Mallorca y para atraer la atención de quien quiere viajar.</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Dentro de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r w:rsidRPr="00B83AEB">
        <w:rPr>
          <w:rFonts w:ascii="Times New Roman" w:eastAsia="Times New Roman" w:hAnsi="Times New Roman" w:cs="Times New Roman"/>
          <w:sz w:val="24"/>
          <w:szCs w:val="24"/>
        </w:rPr>
        <w:t xml:space="preserve"> se incardina a la Mallorca Film </w:t>
      </w:r>
      <w:proofErr w:type="spellStart"/>
      <w:r w:rsidRPr="00B83AEB">
        <w:rPr>
          <w:rFonts w:ascii="Times New Roman" w:eastAsia="Times New Roman" w:hAnsi="Times New Roman" w:cs="Times New Roman"/>
          <w:sz w:val="24"/>
          <w:szCs w:val="24"/>
        </w:rPr>
        <w:t>Commission</w:t>
      </w:r>
      <w:proofErr w:type="spellEnd"/>
      <w:r w:rsidRPr="00B83AEB">
        <w:rPr>
          <w:rFonts w:ascii="Times New Roman" w:eastAsia="Times New Roman" w:hAnsi="Times New Roman" w:cs="Times New Roman"/>
          <w:sz w:val="24"/>
          <w:szCs w:val="24"/>
        </w:rPr>
        <w:t xml:space="preserve"> que tiene como uno de sus objetivos la proyección de la imagen de Mallorca hacia el exterior y su promoción turística, a través de la presencia de sus localizaciones, paisajes, tradiciones, cultura y talento en obras audiovisuales.</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En este sentido, desde los inicios, la Mallorca Film </w:t>
      </w:r>
      <w:proofErr w:type="spellStart"/>
      <w:r w:rsidRPr="00B83AEB">
        <w:rPr>
          <w:rFonts w:ascii="Times New Roman" w:eastAsia="Times New Roman" w:hAnsi="Times New Roman" w:cs="Times New Roman"/>
          <w:sz w:val="24"/>
          <w:szCs w:val="24"/>
        </w:rPr>
        <w:t>Commission</w:t>
      </w:r>
      <w:proofErr w:type="spellEnd"/>
      <w:r w:rsidRPr="00B83AEB">
        <w:rPr>
          <w:rFonts w:ascii="Times New Roman" w:eastAsia="Times New Roman" w:hAnsi="Times New Roman" w:cs="Times New Roman"/>
          <w:sz w:val="24"/>
          <w:szCs w:val="24"/>
        </w:rPr>
        <w:t xml:space="preserve"> trabaja </w:t>
      </w:r>
      <w:r w:rsidR="00BF4EB8" w:rsidRPr="00B83AEB">
        <w:rPr>
          <w:rFonts w:ascii="Times New Roman" w:eastAsia="Times New Roman" w:hAnsi="Times New Roman" w:cs="Times New Roman"/>
          <w:sz w:val="24"/>
          <w:szCs w:val="24"/>
        </w:rPr>
        <w:t>para</w:t>
      </w:r>
      <w:r w:rsidRPr="00B83AEB">
        <w:rPr>
          <w:rFonts w:ascii="Times New Roman" w:eastAsia="Times New Roman" w:hAnsi="Times New Roman" w:cs="Times New Roman"/>
          <w:sz w:val="24"/>
          <w:szCs w:val="24"/>
        </w:rPr>
        <w:t xml:space="preserve"> reforzar y promover las diferentes producciones audiovisuales que tienen lugar en Mallorca en cualquier formato (cine, series, documentales, animación, videoclips, etc.), así como atraer en figuras destacadas del cine a nivel internacional, promoviendo la visita y posterior filmación en la isla por parte de productores, directores, guionistas o intérpretes de reconocido prestigio.</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Una de las actuaciones incluidas dentro del presupuesto de gastos de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r w:rsidRPr="00B83AEB">
        <w:rPr>
          <w:rFonts w:ascii="Times New Roman" w:eastAsia="Times New Roman" w:hAnsi="Times New Roman" w:cs="Times New Roman"/>
          <w:sz w:val="24"/>
          <w:szCs w:val="24"/>
        </w:rPr>
        <w:t xml:space="preserve"> y el Plan</w:t>
      </w:r>
      <w:r w:rsidRPr="00B83AEB">
        <w:rPr>
          <w:rFonts w:ascii="Times New Roman" w:eastAsia="Times New Roman" w:hAnsi="Times New Roman" w:cs="Times New Roman"/>
          <w:vanish/>
          <w:sz w:val="24"/>
          <w:szCs w:val="24"/>
        </w:rPr>
        <w:t>&lt;A[Plan|Plano]&gt;</w:t>
      </w:r>
      <w:r w:rsidRPr="00B83AEB">
        <w:rPr>
          <w:rFonts w:ascii="Times New Roman" w:eastAsia="Times New Roman" w:hAnsi="Times New Roman" w:cs="Times New Roman"/>
          <w:sz w:val="24"/>
          <w:szCs w:val="24"/>
        </w:rPr>
        <w:t xml:space="preserve"> de actuación de 2020 es, precisamente, dar apoyo </w:t>
      </w:r>
      <w:r w:rsidR="00BF4EB8" w:rsidRPr="00B83AEB">
        <w:rPr>
          <w:rFonts w:ascii="Times New Roman" w:eastAsia="Times New Roman" w:hAnsi="Times New Roman" w:cs="Times New Roman"/>
          <w:sz w:val="24"/>
          <w:szCs w:val="24"/>
        </w:rPr>
        <w:t xml:space="preserve">al </w:t>
      </w:r>
      <w:r w:rsidRPr="00B83AEB">
        <w:rPr>
          <w:rFonts w:ascii="Times New Roman" w:eastAsia="Times New Roman" w:hAnsi="Times New Roman" w:cs="Times New Roman"/>
          <w:sz w:val="24"/>
          <w:szCs w:val="24"/>
        </w:rPr>
        <w:t>sector audiovisual como fuente de productos turísticos alternativos para proyectar la imagen de Mallorca hacia el exterior, mostrando las posibilidades culturales, formativas, empresariales, patrimoniales, paisajísticas o artísticas de la isla como destinación</w:t>
      </w:r>
      <w:r w:rsidRPr="00B83AEB">
        <w:rPr>
          <w:rFonts w:ascii="Times New Roman" w:eastAsia="Times New Roman" w:hAnsi="Times New Roman" w:cs="Times New Roman"/>
          <w:vanish/>
          <w:sz w:val="24"/>
          <w:szCs w:val="24"/>
        </w:rPr>
        <w:t>&lt;A[destinación|destino]&gt;</w:t>
      </w:r>
      <w:r w:rsidRPr="00B83AEB">
        <w:rPr>
          <w:rFonts w:ascii="Times New Roman" w:eastAsia="Times New Roman" w:hAnsi="Times New Roman" w:cs="Times New Roman"/>
          <w:sz w:val="24"/>
          <w:szCs w:val="24"/>
        </w:rPr>
        <w:t xml:space="preserve"> turística, más allá de los productos estacionales de sol y playa.</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El plan</w:t>
      </w:r>
      <w:r w:rsidRPr="00B83AEB">
        <w:rPr>
          <w:rFonts w:ascii="Times New Roman" w:eastAsia="Times New Roman" w:hAnsi="Times New Roman" w:cs="Times New Roman"/>
          <w:vanish/>
          <w:sz w:val="24"/>
          <w:szCs w:val="24"/>
        </w:rPr>
        <w:t>&lt;A[plan|plano]&gt;</w:t>
      </w:r>
      <w:r w:rsidRPr="00B83AEB">
        <w:rPr>
          <w:rFonts w:ascii="Times New Roman" w:eastAsia="Times New Roman" w:hAnsi="Times New Roman" w:cs="Times New Roman"/>
          <w:sz w:val="24"/>
          <w:szCs w:val="24"/>
        </w:rPr>
        <w:t xml:space="preserve"> de acción y el presupuesto de la Fundación, aprobado por el Patronato de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r w:rsidRPr="00B83AEB">
        <w:rPr>
          <w:rFonts w:ascii="Times New Roman" w:eastAsia="Times New Roman" w:hAnsi="Times New Roman" w:cs="Times New Roman"/>
          <w:sz w:val="24"/>
          <w:szCs w:val="24"/>
        </w:rPr>
        <w:t xml:space="preserve"> el día 7 de noviembre de 2019, prevé una convocatoria de subvenciones para el desarrollo de proyectos audiovisuales en Mallorca.</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El Plan estratégico de subvenciones previsto por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r w:rsidRPr="00B83AEB">
        <w:rPr>
          <w:rFonts w:ascii="Times New Roman" w:eastAsia="Times New Roman" w:hAnsi="Times New Roman" w:cs="Times New Roman"/>
          <w:sz w:val="24"/>
          <w:szCs w:val="24"/>
        </w:rPr>
        <w:t xml:space="preserve"> de 2020 prevé la tramitación de la convocatoria de subvenciones para el desarrollo y difusión de obras audiovisuales vinculadas a Mallorca (BOIB nº. 85, de 16 de mayo).</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Para proseguir con la promoción turística de Mallorca mediante el sector audiovisual, y observando los resultados que se obtienen con este tipo de iniciativas, tanto para la promoción y proyección de la imagen de Mallorca hacia el exterior, como para la captación de rodajes a </w:t>
      </w:r>
      <w:r w:rsidRPr="00B83AEB">
        <w:rPr>
          <w:rFonts w:ascii="Times New Roman" w:eastAsia="Times New Roman" w:hAnsi="Times New Roman" w:cs="Times New Roman"/>
          <w:sz w:val="24"/>
          <w:szCs w:val="24"/>
        </w:rPr>
        <w:lastRenderedPageBreak/>
        <w:t>desarrollar en nuestro territorio se convocan subvenciones para llevar a cabo actuaciones de este tipo en varias categorías diferentes.</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El artículo 10 del Decreto de la </w:t>
      </w:r>
      <w:r w:rsidR="00BF4EB8" w:rsidRPr="00B83AEB">
        <w:rPr>
          <w:rFonts w:ascii="Times New Roman" w:eastAsia="Times New Roman" w:hAnsi="Times New Roman" w:cs="Times New Roman"/>
          <w:sz w:val="24"/>
          <w:szCs w:val="24"/>
        </w:rPr>
        <w:t>P</w:t>
      </w:r>
      <w:r w:rsidRPr="00B83AEB">
        <w:rPr>
          <w:rFonts w:ascii="Times New Roman" w:eastAsia="Times New Roman" w:hAnsi="Times New Roman" w:cs="Times New Roman"/>
          <w:sz w:val="24"/>
          <w:szCs w:val="24"/>
        </w:rPr>
        <w:t>residenta del Consejo Insular de Mallorca, de 16 de julio de 2019, por</w:t>
      </w:r>
      <w:r w:rsidRPr="00B83AEB">
        <w:rPr>
          <w:rFonts w:ascii="Times New Roman" w:eastAsia="Times New Roman" w:hAnsi="Times New Roman" w:cs="Times New Roman"/>
          <w:vanish/>
          <w:sz w:val="24"/>
          <w:szCs w:val="24"/>
        </w:rPr>
        <w:t>&lt;A[por|para]&gt;</w:t>
      </w:r>
      <w:r w:rsidRPr="00B83AEB">
        <w:rPr>
          <w:rFonts w:ascii="Times New Roman" w:eastAsia="Times New Roman" w:hAnsi="Times New Roman" w:cs="Times New Roman"/>
          <w:sz w:val="24"/>
          <w:szCs w:val="24"/>
        </w:rPr>
        <w:t xml:space="preserve"> el cual se determina la organización del Consejo Insular de Mallorca (BOIB nº. 99, de 18 de julio), establece que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r w:rsidRPr="00B83AEB">
        <w:rPr>
          <w:rFonts w:ascii="Times New Roman" w:eastAsia="Times New Roman" w:hAnsi="Times New Roman" w:cs="Times New Roman"/>
          <w:sz w:val="24"/>
          <w:szCs w:val="24"/>
        </w:rPr>
        <w:t xml:space="preserve"> se queda adscrita en el Departamento de Turismo y Deportes.</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El artículo 1 de la Ordenanza </w:t>
      </w:r>
      <w:r w:rsidR="00BF4EB8" w:rsidRPr="00B83AEB">
        <w:rPr>
          <w:rFonts w:ascii="Times New Roman" w:eastAsia="Times New Roman" w:hAnsi="Times New Roman" w:cs="Times New Roman"/>
          <w:sz w:val="24"/>
          <w:szCs w:val="24"/>
        </w:rPr>
        <w:t>G</w:t>
      </w:r>
      <w:r w:rsidRPr="00B83AEB">
        <w:rPr>
          <w:rFonts w:ascii="Times New Roman" w:eastAsia="Times New Roman" w:hAnsi="Times New Roman" w:cs="Times New Roman"/>
          <w:sz w:val="24"/>
          <w:szCs w:val="24"/>
        </w:rPr>
        <w:t xml:space="preserve">eneral de </w:t>
      </w:r>
      <w:r w:rsidR="00BF4EB8" w:rsidRPr="00B83AEB">
        <w:rPr>
          <w:rFonts w:ascii="Times New Roman" w:eastAsia="Times New Roman" w:hAnsi="Times New Roman" w:cs="Times New Roman"/>
          <w:sz w:val="24"/>
          <w:szCs w:val="24"/>
        </w:rPr>
        <w:t>S</w:t>
      </w:r>
      <w:r w:rsidRPr="00B83AEB">
        <w:rPr>
          <w:rFonts w:ascii="Times New Roman" w:eastAsia="Times New Roman" w:hAnsi="Times New Roman" w:cs="Times New Roman"/>
          <w:sz w:val="24"/>
          <w:szCs w:val="24"/>
        </w:rPr>
        <w:t>ubvenciones del Consejo Insular de Mallorca establece que su objeto es regular el régimen jurídico general de las subvenciones otorgadas por el Consejo Insular de Mallorca, los organismos autónomos depend</w:t>
      </w:r>
      <w:r w:rsidR="00BF4EB8" w:rsidRPr="00B83AEB">
        <w:rPr>
          <w:rFonts w:ascii="Times New Roman" w:eastAsia="Times New Roman" w:hAnsi="Times New Roman" w:cs="Times New Roman"/>
          <w:sz w:val="24"/>
          <w:szCs w:val="24"/>
        </w:rPr>
        <w:t xml:space="preserve">ientes </w:t>
      </w:r>
      <w:r w:rsidRPr="00B83AEB">
        <w:rPr>
          <w:rFonts w:ascii="Times New Roman" w:eastAsia="Times New Roman" w:hAnsi="Times New Roman" w:cs="Times New Roman"/>
          <w:sz w:val="24"/>
          <w:szCs w:val="24"/>
        </w:rPr>
        <w:t xml:space="preserve">y las entidades de derecho público con personalidad </w:t>
      </w:r>
      <w:r w:rsidR="009D1913" w:rsidRPr="00B83AEB">
        <w:rPr>
          <w:rFonts w:ascii="Times New Roman" w:eastAsia="Times New Roman" w:hAnsi="Times New Roman" w:cs="Times New Roman"/>
          <w:sz w:val="24"/>
          <w:szCs w:val="24"/>
        </w:rPr>
        <w:t xml:space="preserve">jurídica </w:t>
      </w:r>
      <w:r w:rsidRPr="00B83AEB">
        <w:rPr>
          <w:rFonts w:ascii="Times New Roman" w:eastAsia="Times New Roman" w:hAnsi="Times New Roman" w:cs="Times New Roman"/>
          <w:sz w:val="24"/>
          <w:szCs w:val="24"/>
        </w:rPr>
        <w:t>propia o dependiente (BOIB nº. 21, de 18 de febrero de 2017, según la modificación introducida por Acuerdo del Pleno de 14 de junio de 2018, BOIB nº. 96, de 4 de agosto).</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De conformidad con lo que establece la Disposición </w:t>
      </w:r>
      <w:r w:rsidR="009D1913" w:rsidRPr="00B83AEB">
        <w:rPr>
          <w:rFonts w:ascii="Times New Roman" w:eastAsia="Times New Roman" w:hAnsi="Times New Roman" w:cs="Times New Roman"/>
          <w:sz w:val="24"/>
          <w:szCs w:val="24"/>
        </w:rPr>
        <w:t>A</w:t>
      </w:r>
      <w:r w:rsidRPr="00B83AEB">
        <w:rPr>
          <w:rFonts w:ascii="Times New Roman" w:eastAsia="Times New Roman" w:hAnsi="Times New Roman" w:cs="Times New Roman"/>
          <w:sz w:val="24"/>
          <w:szCs w:val="24"/>
        </w:rPr>
        <w:t xml:space="preserve">dicional cuarta de la Ordenanza </w:t>
      </w:r>
      <w:r w:rsidR="009D1913" w:rsidRPr="00B83AEB">
        <w:rPr>
          <w:rFonts w:ascii="Times New Roman" w:eastAsia="Times New Roman" w:hAnsi="Times New Roman" w:cs="Times New Roman"/>
          <w:sz w:val="24"/>
          <w:szCs w:val="24"/>
        </w:rPr>
        <w:t>G</w:t>
      </w:r>
      <w:r w:rsidRPr="00B83AEB">
        <w:rPr>
          <w:rFonts w:ascii="Times New Roman" w:eastAsia="Times New Roman" w:hAnsi="Times New Roman" w:cs="Times New Roman"/>
          <w:sz w:val="24"/>
          <w:szCs w:val="24"/>
        </w:rPr>
        <w:t xml:space="preserve">eneral de </w:t>
      </w:r>
      <w:r w:rsidR="009D1913" w:rsidRPr="00B83AEB">
        <w:rPr>
          <w:rFonts w:ascii="Times New Roman" w:eastAsia="Times New Roman" w:hAnsi="Times New Roman" w:cs="Times New Roman"/>
          <w:sz w:val="24"/>
          <w:szCs w:val="24"/>
        </w:rPr>
        <w:t>S</w:t>
      </w:r>
      <w:r w:rsidRPr="00B83AEB">
        <w:rPr>
          <w:rFonts w:ascii="Times New Roman" w:eastAsia="Times New Roman" w:hAnsi="Times New Roman" w:cs="Times New Roman"/>
          <w:sz w:val="24"/>
          <w:szCs w:val="24"/>
        </w:rPr>
        <w:t>ubvenciones, el consejero</w:t>
      </w:r>
      <w:r w:rsidRPr="00B83AEB">
        <w:rPr>
          <w:rFonts w:ascii="Times New Roman" w:eastAsia="Times New Roman" w:hAnsi="Times New Roman" w:cs="Times New Roman"/>
          <w:vanish/>
          <w:sz w:val="24"/>
          <w:szCs w:val="24"/>
        </w:rPr>
        <w:t>&lt;A[consejero|conseller]&gt;</w:t>
      </w:r>
      <w:r w:rsidRPr="00B83AEB">
        <w:rPr>
          <w:rFonts w:ascii="Times New Roman" w:eastAsia="Times New Roman" w:hAnsi="Times New Roman" w:cs="Times New Roman"/>
          <w:sz w:val="24"/>
          <w:szCs w:val="24"/>
        </w:rPr>
        <w:t xml:space="preserve"> ejecutivo de Turismo y Deportes ha autorizado con carácter previo a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r w:rsidRPr="00B83AEB">
        <w:rPr>
          <w:rFonts w:ascii="Times New Roman" w:eastAsia="Times New Roman" w:hAnsi="Times New Roman" w:cs="Times New Roman"/>
          <w:sz w:val="24"/>
          <w:szCs w:val="24"/>
        </w:rPr>
        <w:t xml:space="preserve"> la concesión de las subvenciones previstas en el Plan</w:t>
      </w:r>
      <w:r w:rsidRPr="00B83AEB">
        <w:rPr>
          <w:rFonts w:ascii="Times New Roman" w:eastAsia="Times New Roman" w:hAnsi="Times New Roman" w:cs="Times New Roman"/>
          <w:vanish/>
          <w:sz w:val="24"/>
          <w:szCs w:val="24"/>
        </w:rPr>
        <w:t>&lt;A[Plan|Plano]&gt;</w:t>
      </w:r>
      <w:r w:rsidRPr="00B83AEB">
        <w:rPr>
          <w:rFonts w:ascii="Times New Roman" w:eastAsia="Times New Roman" w:hAnsi="Times New Roman" w:cs="Times New Roman"/>
          <w:sz w:val="24"/>
          <w:szCs w:val="24"/>
        </w:rPr>
        <w:t xml:space="preserve"> de actuaciones de 2020.</w:t>
      </w:r>
    </w:p>
    <w:p w:rsidR="00981C9D" w:rsidRPr="00B83AEB" w:rsidRDefault="00B14437">
      <w:pPr>
        <w:pStyle w:val="Standard"/>
        <w:spacing w:after="240"/>
        <w:jc w:val="both"/>
        <w:rPr>
          <w:rFonts w:ascii="Times New Roman" w:eastAsia="Times New Roman" w:hAnsi="Times New Roman" w:cs="Times New Roman"/>
          <w:b/>
          <w:sz w:val="24"/>
          <w:szCs w:val="24"/>
        </w:rPr>
      </w:pPr>
      <w:r w:rsidRPr="00B83AEB">
        <w:rPr>
          <w:rFonts w:ascii="Times New Roman" w:eastAsia="Times New Roman" w:hAnsi="Times New Roman" w:cs="Times New Roman"/>
          <w:b/>
          <w:sz w:val="24"/>
          <w:szCs w:val="24"/>
        </w:rPr>
        <w:t>Fundamentos</w:t>
      </w:r>
      <w:r w:rsidRPr="00B83AEB">
        <w:rPr>
          <w:rFonts w:ascii="Times New Roman" w:eastAsia="Times New Roman" w:hAnsi="Times New Roman" w:cs="Times New Roman"/>
          <w:b/>
          <w:vanish/>
          <w:sz w:val="24"/>
          <w:szCs w:val="24"/>
        </w:rPr>
        <w:t>&lt;A[Fundamentos|Cimientos]&gt;</w:t>
      </w:r>
      <w:r w:rsidRPr="00B83AEB">
        <w:rPr>
          <w:rFonts w:ascii="Times New Roman" w:eastAsia="Times New Roman" w:hAnsi="Times New Roman" w:cs="Times New Roman"/>
          <w:b/>
          <w:sz w:val="24"/>
          <w:szCs w:val="24"/>
        </w:rPr>
        <w:t xml:space="preserve"> de derecho</w:t>
      </w:r>
    </w:p>
    <w:p w:rsidR="00981C9D" w:rsidRPr="00B83AEB" w:rsidRDefault="00B14437">
      <w:pPr>
        <w:pStyle w:val="Standard"/>
        <w:numPr>
          <w:ilvl w:val="0"/>
          <w:numId w:val="33"/>
        </w:numPr>
        <w:tabs>
          <w:tab w:val="left" w:pos="284"/>
        </w:tabs>
        <w:spacing w:after="240"/>
        <w:ind w:left="0" w:firstLine="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Ley </w:t>
      </w:r>
      <w:r w:rsidR="009D1913" w:rsidRPr="00B83AEB">
        <w:rPr>
          <w:rFonts w:ascii="Times New Roman" w:eastAsia="Times New Roman" w:hAnsi="Times New Roman" w:cs="Times New Roman"/>
          <w:sz w:val="24"/>
          <w:szCs w:val="24"/>
        </w:rPr>
        <w:t>O</w:t>
      </w:r>
      <w:r w:rsidRPr="00B83AEB">
        <w:rPr>
          <w:rFonts w:ascii="Times New Roman" w:eastAsia="Times New Roman" w:hAnsi="Times New Roman" w:cs="Times New Roman"/>
          <w:sz w:val="24"/>
          <w:szCs w:val="24"/>
        </w:rPr>
        <w:t>rgánica 2/1983, de 25 de febrero, por</w:t>
      </w:r>
      <w:r w:rsidRPr="00B83AEB">
        <w:rPr>
          <w:rFonts w:ascii="Times New Roman" w:eastAsia="Times New Roman" w:hAnsi="Times New Roman" w:cs="Times New Roman"/>
          <w:vanish/>
          <w:sz w:val="24"/>
          <w:szCs w:val="24"/>
        </w:rPr>
        <w:t>&lt;A[por|para]&gt;</w:t>
      </w:r>
      <w:r w:rsidRPr="00B83AEB">
        <w:rPr>
          <w:rFonts w:ascii="Times New Roman" w:eastAsia="Times New Roman" w:hAnsi="Times New Roman" w:cs="Times New Roman"/>
          <w:sz w:val="24"/>
          <w:szCs w:val="24"/>
        </w:rPr>
        <w:t xml:space="preserve"> la cual se aprueba el Estatuto de </w:t>
      </w:r>
      <w:r w:rsidR="009D1913" w:rsidRPr="00B83AEB">
        <w:rPr>
          <w:rFonts w:ascii="Times New Roman" w:eastAsia="Times New Roman" w:hAnsi="Times New Roman" w:cs="Times New Roman"/>
          <w:sz w:val="24"/>
          <w:szCs w:val="24"/>
        </w:rPr>
        <w:t>A</w:t>
      </w:r>
      <w:r w:rsidRPr="00B83AEB">
        <w:rPr>
          <w:rFonts w:ascii="Times New Roman" w:eastAsia="Times New Roman" w:hAnsi="Times New Roman" w:cs="Times New Roman"/>
          <w:sz w:val="24"/>
          <w:szCs w:val="24"/>
        </w:rPr>
        <w:t xml:space="preserve">utonomía de las Islas Baleares, modificado por la Ley </w:t>
      </w:r>
      <w:r w:rsidR="009D1913" w:rsidRPr="00B83AEB">
        <w:rPr>
          <w:rFonts w:ascii="Times New Roman" w:eastAsia="Times New Roman" w:hAnsi="Times New Roman" w:cs="Times New Roman"/>
          <w:sz w:val="24"/>
          <w:szCs w:val="24"/>
        </w:rPr>
        <w:t>O</w:t>
      </w:r>
      <w:r w:rsidRPr="00B83AEB">
        <w:rPr>
          <w:rFonts w:ascii="Times New Roman" w:eastAsia="Times New Roman" w:hAnsi="Times New Roman" w:cs="Times New Roman"/>
          <w:sz w:val="24"/>
          <w:szCs w:val="24"/>
        </w:rPr>
        <w:t xml:space="preserve">rgánica 1/2007, de 28 de febrero, de reforma del Estatuto de </w:t>
      </w:r>
      <w:r w:rsidR="009D1913" w:rsidRPr="00B83AEB">
        <w:rPr>
          <w:rFonts w:ascii="Times New Roman" w:eastAsia="Times New Roman" w:hAnsi="Times New Roman" w:cs="Times New Roman"/>
          <w:sz w:val="24"/>
          <w:szCs w:val="24"/>
        </w:rPr>
        <w:t>A</w:t>
      </w:r>
      <w:r w:rsidRPr="00B83AEB">
        <w:rPr>
          <w:rFonts w:ascii="Times New Roman" w:eastAsia="Times New Roman" w:hAnsi="Times New Roman" w:cs="Times New Roman"/>
          <w:sz w:val="24"/>
          <w:szCs w:val="24"/>
        </w:rPr>
        <w:t>utonomía de las Islas Baleares (BOE nº. 52, de 1 de marzo del 2007, corrección de erratas en el BOE nº. 77, de 30 de marzo).</w:t>
      </w:r>
    </w:p>
    <w:p w:rsidR="00981C9D" w:rsidRPr="00B83AEB" w:rsidRDefault="00B14437">
      <w:pPr>
        <w:pStyle w:val="Standard"/>
        <w:numPr>
          <w:ilvl w:val="0"/>
          <w:numId w:val="27"/>
        </w:numPr>
        <w:tabs>
          <w:tab w:val="left" w:pos="284"/>
        </w:tabs>
        <w:spacing w:after="240"/>
        <w:ind w:left="0" w:firstLine="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Estatutos de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r w:rsidRPr="00B83AEB">
        <w:rPr>
          <w:rFonts w:ascii="Times New Roman" w:eastAsia="Times New Roman" w:hAnsi="Times New Roman" w:cs="Times New Roman"/>
          <w:sz w:val="24"/>
          <w:szCs w:val="24"/>
        </w:rPr>
        <w:t xml:space="preserve"> (BOIB nº. 24, de 23 de febrero de 2019).</w:t>
      </w:r>
    </w:p>
    <w:p w:rsidR="00981C9D" w:rsidRPr="00B83AEB" w:rsidRDefault="00B14437">
      <w:pPr>
        <w:pStyle w:val="Standard"/>
        <w:numPr>
          <w:ilvl w:val="0"/>
          <w:numId w:val="27"/>
        </w:numPr>
        <w:tabs>
          <w:tab w:val="left" w:pos="284"/>
        </w:tabs>
        <w:spacing w:after="240"/>
        <w:ind w:left="0" w:firstLine="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Artículo 10 del Decreto por</w:t>
      </w:r>
      <w:r w:rsidRPr="00B83AEB">
        <w:rPr>
          <w:rFonts w:ascii="Times New Roman" w:eastAsia="Times New Roman" w:hAnsi="Times New Roman" w:cs="Times New Roman"/>
          <w:vanish/>
          <w:sz w:val="24"/>
          <w:szCs w:val="24"/>
        </w:rPr>
        <w:t>&lt;A[por|para]&gt;</w:t>
      </w:r>
      <w:r w:rsidRPr="00B83AEB">
        <w:rPr>
          <w:rFonts w:ascii="Times New Roman" w:eastAsia="Times New Roman" w:hAnsi="Times New Roman" w:cs="Times New Roman"/>
          <w:sz w:val="24"/>
          <w:szCs w:val="24"/>
        </w:rPr>
        <w:t xml:space="preserve"> el cual se determina la organización del Consejo Insular de Mallorca (BOIB nº. 99, de 18 de julio de 2019).</w:t>
      </w:r>
    </w:p>
    <w:p w:rsidR="00981C9D" w:rsidRPr="00B83AEB" w:rsidRDefault="00B14437">
      <w:pPr>
        <w:pStyle w:val="Standard"/>
        <w:numPr>
          <w:ilvl w:val="0"/>
          <w:numId w:val="27"/>
        </w:numPr>
        <w:tabs>
          <w:tab w:val="left" w:pos="284"/>
        </w:tabs>
        <w:spacing w:after="240"/>
        <w:ind w:left="0" w:firstLine="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Ordenanza </w:t>
      </w:r>
      <w:r w:rsidR="00D36013" w:rsidRPr="00B83AEB">
        <w:rPr>
          <w:rFonts w:ascii="Times New Roman" w:eastAsia="Times New Roman" w:hAnsi="Times New Roman" w:cs="Times New Roman"/>
          <w:sz w:val="24"/>
          <w:szCs w:val="24"/>
        </w:rPr>
        <w:t>G</w:t>
      </w:r>
      <w:r w:rsidRPr="00B83AEB">
        <w:rPr>
          <w:rFonts w:ascii="Times New Roman" w:eastAsia="Times New Roman" w:hAnsi="Times New Roman" w:cs="Times New Roman"/>
          <w:sz w:val="24"/>
          <w:szCs w:val="24"/>
        </w:rPr>
        <w:t xml:space="preserve">eneral de </w:t>
      </w:r>
      <w:r w:rsidR="00D36013" w:rsidRPr="00B83AEB">
        <w:rPr>
          <w:rFonts w:ascii="Times New Roman" w:eastAsia="Times New Roman" w:hAnsi="Times New Roman" w:cs="Times New Roman"/>
          <w:sz w:val="24"/>
          <w:szCs w:val="24"/>
        </w:rPr>
        <w:t>S</w:t>
      </w:r>
      <w:r w:rsidRPr="00B83AEB">
        <w:rPr>
          <w:rFonts w:ascii="Times New Roman" w:eastAsia="Times New Roman" w:hAnsi="Times New Roman" w:cs="Times New Roman"/>
          <w:sz w:val="24"/>
          <w:szCs w:val="24"/>
        </w:rPr>
        <w:t>ubvenciones del Consejo Insular de Mallorca (BOIB nº. 21, de 18 de febrero de 2017), modificada por el Pleno del Consejo de Mallorca en sesión de día 14 de junio (BOIB nº. 96, de 4 de agosto de 2018).</w:t>
      </w:r>
    </w:p>
    <w:p w:rsidR="00981C9D" w:rsidRPr="00B83AEB" w:rsidRDefault="00B14437">
      <w:pPr>
        <w:pStyle w:val="Standard"/>
        <w:numPr>
          <w:ilvl w:val="0"/>
          <w:numId w:val="27"/>
        </w:numPr>
        <w:tabs>
          <w:tab w:val="left" w:pos="284"/>
        </w:tabs>
        <w:spacing w:after="240"/>
        <w:ind w:left="0" w:firstLine="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Ley 38/2003, de 17 de noviembre, </w:t>
      </w:r>
      <w:r w:rsidR="00D36013" w:rsidRPr="00B83AEB">
        <w:rPr>
          <w:rFonts w:ascii="Times New Roman" w:eastAsia="Times New Roman" w:hAnsi="Times New Roman" w:cs="Times New Roman"/>
          <w:sz w:val="24"/>
          <w:szCs w:val="24"/>
        </w:rPr>
        <w:t>G</w:t>
      </w:r>
      <w:r w:rsidRPr="00B83AEB">
        <w:rPr>
          <w:rFonts w:ascii="Times New Roman" w:eastAsia="Times New Roman" w:hAnsi="Times New Roman" w:cs="Times New Roman"/>
          <w:sz w:val="24"/>
          <w:szCs w:val="24"/>
        </w:rPr>
        <w:t xml:space="preserve">eneral de </w:t>
      </w:r>
      <w:r w:rsidR="00D36013" w:rsidRPr="00B83AEB">
        <w:rPr>
          <w:rFonts w:ascii="Times New Roman" w:eastAsia="Times New Roman" w:hAnsi="Times New Roman" w:cs="Times New Roman"/>
          <w:sz w:val="24"/>
          <w:szCs w:val="24"/>
        </w:rPr>
        <w:t>S</w:t>
      </w:r>
      <w:r w:rsidRPr="00B83AEB">
        <w:rPr>
          <w:rFonts w:ascii="Times New Roman" w:eastAsia="Times New Roman" w:hAnsi="Times New Roman" w:cs="Times New Roman"/>
          <w:sz w:val="24"/>
          <w:szCs w:val="24"/>
        </w:rPr>
        <w:t xml:space="preserve">ubvenciones y Real </w:t>
      </w:r>
      <w:r w:rsidR="00D36013" w:rsidRPr="00B83AEB">
        <w:rPr>
          <w:rFonts w:ascii="Times New Roman" w:eastAsia="Times New Roman" w:hAnsi="Times New Roman" w:cs="Times New Roman"/>
          <w:sz w:val="24"/>
          <w:szCs w:val="24"/>
        </w:rPr>
        <w:t>D</w:t>
      </w:r>
      <w:r w:rsidRPr="00B83AEB">
        <w:rPr>
          <w:rFonts w:ascii="Times New Roman" w:eastAsia="Times New Roman" w:hAnsi="Times New Roman" w:cs="Times New Roman"/>
          <w:sz w:val="24"/>
          <w:szCs w:val="24"/>
        </w:rPr>
        <w:t xml:space="preserve">ecreto 887/2006, de 21 de julio, por el cual se aprueba el Reglamento de la ley 38/2003, de 17 de noviembre, </w:t>
      </w:r>
      <w:r w:rsidR="00D36013" w:rsidRPr="00B83AEB">
        <w:rPr>
          <w:rFonts w:ascii="Times New Roman" w:eastAsia="Times New Roman" w:hAnsi="Times New Roman" w:cs="Times New Roman"/>
          <w:sz w:val="24"/>
          <w:szCs w:val="24"/>
        </w:rPr>
        <w:t>G</w:t>
      </w:r>
      <w:r w:rsidRPr="00B83AEB">
        <w:rPr>
          <w:rFonts w:ascii="Times New Roman" w:eastAsia="Times New Roman" w:hAnsi="Times New Roman" w:cs="Times New Roman"/>
          <w:sz w:val="24"/>
          <w:szCs w:val="24"/>
        </w:rPr>
        <w:t xml:space="preserve">eneral de </w:t>
      </w:r>
      <w:r w:rsidR="00D36013" w:rsidRPr="00B83AEB">
        <w:rPr>
          <w:rFonts w:ascii="Times New Roman" w:eastAsia="Times New Roman" w:hAnsi="Times New Roman" w:cs="Times New Roman"/>
          <w:sz w:val="24"/>
          <w:szCs w:val="24"/>
        </w:rPr>
        <w:t>S</w:t>
      </w:r>
      <w:r w:rsidRPr="00B83AEB">
        <w:rPr>
          <w:rFonts w:ascii="Times New Roman" w:eastAsia="Times New Roman" w:hAnsi="Times New Roman" w:cs="Times New Roman"/>
          <w:sz w:val="24"/>
          <w:szCs w:val="24"/>
        </w:rPr>
        <w:t>ubvenciones.</w:t>
      </w:r>
    </w:p>
    <w:p w:rsidR="00981C9D" w:rsidRPr="00B83AEB" w:rsidRDefault="00B14437">
      <w:pPr>
        <w:pStyle w:val="Standard"/>
        <w:numPr>
          <w:ilvl w:val="0"/>
          <w:numId w:val="27"/>
        </w:numPr>
        <w:tabs>
          <w:tab w:val="left" w:pos="284"/>
        </w:tabs>
        <w:spacing w:after="240"/>
        <w:ind w:left="0" w:firstLine="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Ley 50/2002, de 26 de diciembre, de </w:t>
      </w:r>
      <w:r w:rsidR="00D36013" w:rsidRPr="00B83AEB">
        <w:rPr>
          <w:rFonts w:ascii="Times New Roman" w:eastAsia="Times New Roman" w:hAnsi="Times New Roman" w:cs="Times New Roman"/>
          <w:sz w:val="24"/>
          <w:szCs w:val="24"/>
        </w:rPr>
        <w:t>F</w:t>
      </w:r>
      <w:r w:rsidRPr="00B83AEB">
        <w:rPr>
          <w:rFonts w:ascii="Times New Roman" w:eastAsia="Times New Roman" w:hAnsi="Times New Roman" w:cs="Times New Roman"/>
          <w:sz w:val="24"/>
          <w:szCs w:val="24"/>
        </w:rPr>
        <w:t xml:space="preserve">undaciones y Real </w:t>
      </w:r>
      <w:r w:rsidR="00D36013" w:rsidRPr="00B83AEB">
        <w:rPr>
          <w:rFonts w:ascii="Times New Roman" w:eastAsia="Times New Roman" w:hAnsi="Times New Roman" w:cs="Times New Roman"/>
          <w:sz w:val="24"/>
          <w:szCs w:val="24"/>
        </w:rPr>
        <w:t>D</w:t>
      </w:r>
      <w:r w:rsidRPr="00B83AEB">
        <w:rPr>
          <w:rFonts w:ascii="Times New Roman" w:eastAsia="Times New Roman" w:hAnsi="Times New Roman" w:cs="Times New Roman"/>
          <w:sz w:val="24"/>
          <w:szCs w:val="24"/>
        </w:rPr>
        <w:t>ecreto 1337/2005, de 11 de noviembre por el cual se aprueba el Reglamento de fundaciones de competencia estatal.</w:t>
      </w:r>
    </w:p>
    <w:p w:rsidR="00981C9D" w:rsidRPr="00B83AEB" w:rsidRDefault="00B14437">
      <w:pPr>
        <w:pStyle w:val="Standard"/>
        <w:numPr>
          <w:ilvl w:val="0"/>
          <w:numId w:val="27"/>
        </w:numPr>
        <w:tabs>
          <w:tab w:val="left" w:pos="284"/>
        </w:tabs>
        <w:spacing w:after="240"/>
        <w:ind w:left="0" w:firstLine="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Real </w:t>
      </w:r>
      <w:r w:rsidR="00D36013" w:rsidRPr="00B83AEB">
        <w:rPr>
          <w:rFonts w:ascii="Times New Roman" w:eastAsia="Times New Roman" w:hAnsi="Times New Roman" w:cs="Times New Roman"/>
          <w:sz w:val="24"/>
          <w:szCs w:val="24"/>
        </w:rPr>
        <w:t>D</w:t>
      </w:r>
      <w:r w:rsidRPr="00B83AEB">
        <w:rPr>
          <w:rFonts w:ascii="Times New Roman" w:eastAsia="Times New Roman" w:hAnsi="Times New Roman" w:cs="Times New Roman"/>
          <w:sz w:val="24"/>
          <w:szCs w:val="24"/>
        </w:rPr>
        <w:t>ecreto 1619/2012, de 30 de noviembre, por</w:t>
      </w:r>
      <w:r w:rsidRPr="00B83AEB">
        <w:rPr>
          <w:rFonts w:ascii="Times New Roman" w:eastAsia="Times New Roman" w:hAnsi="Times New Roman" w:cs="Times New Roman"/>
          <w:vanish/>
          <w:sz w:val="24"/>
          <w:szCs w:val="24"/>
        </w:rPr>
        <w:t>&lt;A[por|para]&gt;</w:t>
      </w:r>
      <w:r w:rsidRPr="00B83AEB">
        <w:rPr>
          <w:rFonts w:ascii="Times New Roman" w:eastAsia="Times New Roman" w:hAnsi="Times New Roman" w:cs="Times New Roman"/>
          <w:sz w:val="24"/>
          <w:szCs w:val="24"/>
        </w:rPr>
        <w:t xml:space="preserve"> el cual se aprueba el Reglamento por el cual se regulan las obligaciones de facturación.</w:t>
      </w:r>
    </w:p>
    <w:p w:rsidR="00981C9D" w:rsidRPr="00B83AEB" w:rsidRDefault="00B14437">
      <w:pPr>
        <w:pStyle w:val="Standard"/>
        <w:tabs>
          <w:tab w:val="left" w:pos="284"/>
        </w:tabs>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lastRenderedPageBreak/>
        <w:t>8. Artículo 11 de la Ley 11/2016, de igualdad de mujeres y hombres (BOIB nº. 99, de 4 de agosto de 2016).</w:t>
      </w:r>
    </w:p>
    <w:p w:rsidR="00981C9D" w:rsidRPr="00B83AEB" w:rsidRDefault="00B14437">
      <w:pPr>
        <w:pStyle w:val="Standard"/>
        <w:tabs>
          <w:tab w:val="left" w:pos="284"/>
        </w:tabs>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9. Modificación del Plan Estratégico de Subvenciones del Consejo de Mallorca para el año 2020 (BOIB nº. 85, de 16 de mayo de 2020) en cuanto a las subvenciones de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r w:rsidRPr="00B83AEB">
        <w:rPr>
          <w:rFonts w:ascii="Times New Roman" w:eastAsia="Times New Roman" w:hAnsi="Times New Roman" w:cs="Times New Roman"/>
          <w:sz w:val="24"/>
          <w:szCs w:val="24"/>
        </w:rPr>
        <w:t>.</w:t>
      </w:r>
    </w:p>
    <w:p w:rsidR="00981C9D" w:rsidRPr="00B83AEB" w:rsidRDefault="00B14437">
      <w:pPr>
        <w:pStyle w:val="Standard"/>
        <w:tabs>
          <w:tab w:val="left" w:pos="284"/>
        </w:tabs>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10. Reglamento Europeo 1407/2013 de la Comisión, de 18 de diciembre de 2013, relativo a la aplicación de los artículos 107 y 108 del Tratado de Funcionamiento de la Unión Europea a las ayudas de </w:t>
      </w:r>
      <w:proofErr w:type="spellStart"/>
      <w:r w:rsidRPr="00B83AEB">
        <w:rPr>
          <w:rFonts w:ascii="Times New Roman" w:eastAsia="Times New Roman" w:hAnsi="Times New Roman" w:cs="Times New Roman"/>
          <w:sz w:val="24"/>
          <w:szCs w:val="24"/>
        </w:rPr>
        <w:t>mínimis</w:t>
      </w:r>
      <w:proofErr w:type="spellEnd"/>
      <w:r w:rsidRPr="00B83AEB">
        <w:rPr>
          <w:rFonts w:ascii="Times New Roman" w:eastAsia="Times New Roman" w:hAnsi="Times New Roman" w:cs="Times New Roman"/>
          <w:sz w:val="24"/>
          <w:szCs w:val="24"/>
        </w:rPr>
        <w:t xml:space="preserve"> (Diario Oficial de la Unión Europea nº. L352 de 24 de septiembre de 2013).</w:t>
      </w:r>
    </w:p>
    <w:p w:rsidR="00981C9D" w:rsidRPr="00B83AEB" w:rsidRDefault="00B14437">
      <w:pPr>
        <w:pStyle w:val="Standard"/>
        <w:tabs>
          <w:tab w:val="left" w:pos="284"/>
        </w:tabs>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Especialmente, por</w:t>
      </w:r>
      <w:r w:rsidRPr="00B83AEB">
        <w:rPr>
          <w:rFonts w:ascii="Times New Roman" w:eastAsia="Times New Roman" w:hAnsi="Times New Roman" w:cs="Times New Roman"/>
          <w:vanish/>
          <w:sz w:val="24"/>
          <w:szCs w:val="24"/>
        </w:rPr>
        <w:t>&lt;A[por|para]&gt;</w:t>
      </w:r>
      <w:r w:rsidRPr="00B83AEB">
        <w:rPr>
          <w:rFonts w:ascii="Times New Roman" w:eastAsia="Times New Roman" w:hAnsi="Times New Roman" w:cs="Times New Roman"/>
          <w:sz w:val="24"/>
          <w:szCs w:val="24"/>
        </w:rPr>
        <w:t xml:space="preserve"> lo que establece el artículo 3, apartado 2, según lo cual el importe total de las ayudas de </w:t>
      </w:r>
      <w:proofErr w:type="spellStart"/>
      <w:r w:rsidRPr="00B83AEB">
        <w:rPr>
          <w:rFonts w:ascii="Times New Roman" w:eastAsia="Times New Roman" w:hAnsi="Times New Roman" w:cs="Times New Roman"/>
          <w:sz w:val="24"/>
          <w:szCs w:val="24"/>
        </w:rPr>
        <w:t>mínimis</w:t>
      </w:r>
      <w:proofErr w:type="spellEnd"/>
      <w:r w:rsidRPr="00B83AEB">
        <w:rPr>
          <w:rFonts w:ascii="Times New Roman" w:eastAsia="Times New Roman" w:hAnsi="Times New Roman" w:cs="Times New Roman"/>
          <w:sz w:val="24"/>
          <w:szCs w:val="24"/>
        </w:rPr>
        <w:t xml:space="preserve"> concedidas p</w:t>
      </w:r>
      <w:r w:rsidR="00D36013" w:rsidRPr="00B83AEB">
        <w:rPr>
          <w:rFonts w:ascii="Times New Roman" w:eastAsia="Times New Roman" w:hAnsi="Times New Roman" w:cs="Times New Roman"/>
          <w:sz w:val="24"/>
          <w:szCs w:val="24"/>
        </w:rPr>
        <w:t>or</w:t>
      </w:r>
      <w:r w:rsidRPr="00B83AEB">
        <w:rPr>
          <w:rFonts w:ascii="Times New Roman" w:eastAsia="Times New Roman" w:hAnsi="Times New Roman" w:cs="Times New Roman"/>
          <w:vanish/>
          <w:sz w:val="24"/>
          <w:szCs w:val="24"/>
        </w:rPr>
        <w:t>&lt;A[para|por]&gt;</w:t>
      </w:r>
      <w:r w:rsidRPr="00B83AEB">
        <w:rPr>
          <w:rFonts w:ascii="Times New Roman" w:eastAsia="Times New Roman" w:hAnsi="Times New Roman" w:cs="Times New Roman"/>
          <w:sz w:val="24"/>
          <w:szCs w:val="24"/>
        </w:rPr>
        <w:t xml:space="preserve"> un Estado Miembro en una única empresa no puede exceder de 200.000 euros a calcular a partir del ejercicio en curso y dos ejercic</w:t>
      </w:r>
      <w:r w:rsidR="006C75D8">
        <w:rPr>
          <w:rFonts w:ascii="Times New Roman" w:eastAsia="Times New Roman" w:hAnsi="Times New Roman" w:cs="Times New Roman"/>
          <w:sz w:val="24"/>
          <w:szCs w:val="24"/>
        </w:rPr>
        <w:t>ios anteriores. De acuerdo con el</w:t>
      </w:r>
      <w:bookmarkStart w:id="0" w:name="_GoBack"/>
      <w:bookmarkEnd w:id="0"/>
      <w:r w:rsidRPr="00B83AEB">
        <w:rPr>
          <w:rFonts w:ascii="Times New Roman" w:eastAsia="Times New Roman" w:hAnsi="Times New Roman" w:cs="Times New Roman"/>
          <w:sz w:val="24"/>
          <w:szCs w:val="24"/>
        </w:rPr>
        <w:t xml:space="preserve"> apar</w:t>
      </w:r>
      <w:r w:rsidR="00D36013" w:rsidRPr="00B83AEB">
        <w:rPr>
          <w:rFonts w:ascii="Times New Roman" w:eastAsia="Times New Roman" w:hAnsi="Times New Roman" w:cs="Times New Roman"/>
          <w:sz w:val="24"/>
          <w:szCs w:val="24"/>
        </w:rPr>
        <w:t xml:space="preserve">tado </w:t>
      </w:r>
      <w:r w:rsidRPr="00B83AEB">
        <w:rPr>
          <w:rFonts w:ascii="Times New Roman" w:eastAsia="Times New Roman" w:hAnsi="Times New Roman" w:cs="Times New Roman"/>
          <w:sz w:val="24"/>
          <w:szCs w:val="24"/>
        </w:rPr>
        <w:t xml:space="preserve">4 del mismo artículo, las ayudas de </w:t>
      </w:r>
      <w:proofErr w:type="spellStart"/>
      <w:r w:rsidRPr="00B83AEB">
        <w:rPr>
          <w:rFonts w:ascii="Times New Roman" w:eastAsia="Times New Roman" w:hAnsi="Times New Roman" w:cs="Times New Roman"/>
          <w:sz w:val="24"/>
          <w:szCs w:val="24"/>
        </w:rPr>
        <w:t>mínimis</w:t>
      </w:r>
      <w:proofErr w:type="spellEnd"/>
      <w:r w:rsidRPr="00B83AEB">
        <w:rPr>
          <w:rFonts w:ascii="Times New Roman" w:eastAsia="Times New Roman" w:hAnsi="Times New Roman" w:cs="Times New Roman"/>
          <w:sz w:val="24"/>
          <w:szCs w:val="24"/>
        </w:rPr>
        <w:t xml:space="preserve"> se considerarán concedidas en el momento en que se reconozca a la empresa el derecho legal a recibir la ayuda en virtud del régimen jurídico nacional aplicable, con independencia de la fecha de pago de la ayuda.</w:t>
      </w:r>
    </w:p>
    <w:p w:rsidR="00981C9D" w:rsidRPr="00B83AEB" w:rsidRDefault="00B14437">
      <w:pPr>
        <w:pStyle w:val="Standard"/>
        <w:tabs>
          <w:tab w:val="left" w:pos="284"/>
        </w:tabs>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11. Decreto </w:t>
      </w:r>
      <w:r w:rsidR="00D36013" w:rsidRPr="00B83AEB">
        <w:rPr>
          <w:rFonts w:ascii="Times New Roman" w:eastAsia="Times New Roman" w:hAnsi="Times New Roman" w:cs="Times New Roman"/>
          <w:sz w:val="24"/>
          <w:szCs w:val="24"/>
        </w:rPr>
        <w:t>L</w:t>
      </w:r>
      <w:r w:rsidRPr="00B83AEB">
        <w:rPr>
          <w:rFonts w:ascii="Times New Roman" w:eastAsia="Times New Roman" w:hAnsi="Times New Roman" w:cs="Times New Roman"/>
          <w:sz w:val="24"/>
          <w:szCs w:val="24"/>
        </w:rPr>
        <w:t>ey 8/2020, de 13 de mayo, de medidas urgentes y extraordinarias para el impulso de la actividad económica y la simplificación administrativa en el ámbito de las administraciones públicas de las Islas Baleares para paliar los efectos de la crisis ocasionada por la COVID-19.</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Por todo e</w:t>
      </w:r>
      <w:r w:rsidR="00D36013" w:rsidRPr="00B83AEB">
        <w:rPr>
          <w:rFonts w:ascii="Times New Roman" w:eastAsia="Times New Roman" w:hAnsi="Times New Roman" w:cs="Times New Roman"/>
          <w:sz w:val="24"/>
          <w:szCs w:val="24"/>
        </w:rPr>
        <w:t>ll</w:t>
      </w:r>
      <w:r w:rsidRPr="00B83AEB">
        <w:rPr>
          <w:rFonts w:ascii="Times New Roman" w:eastAsia="Times New Roman" w:hAnsi="Times New Roman" w:cs="Times New Roman"/>
          <w:sz w:val="24"/>
          <w:szCs w:val="24"/>
        </w:rPr>
        <w:t>o, con autorización previa del consejero</w:t>
      </w:r>
      <w:r w:rsidRPr="00B83AEB">
        <w:rPr>
          <w:rFonts w:ascii="Times New Roman" w:eastAsia="Times New Roman" w:hAnsi="Times New Roman" w:cs="Times New Roman"/>
          <w:vanish/>
          <w:sz w:val="24"/>
          <w:szCs w:val="24"/>
        </w:rPr>
        <w:t>&lt;A[consejero|conseller]&gt;</w:t>
      </w:r>
      <w:r w:rsidRPr="00B83AEB">
        <w:rPr>
          <w:rFonts w:ascii="Times New Roman" w:eastAsia="Times New Roman" w:hAnsi="Times New Roman" w:cs="Times New Roman"/>
          <w:sz w:val="24"/>
          <w:szCs w:val="24"/>
        </w:rPr>
        <w:t xml:space="preserve"> ejecutivo de Turismo y Deportes, dict</w:t>
      </w:r>
      <w:r w:rsidR="00D36013" w:rsidRPr="00B83AEB">
        <w:rPr>
          <w:rFonts w:ascii="Times New Roman" w:eastAsia="Times New Roman" w:hAnsi="Times New Roman" w:cs="Times New Roman"/>
          <w:sz w:val="24"/>
          <w:szCs w:val="24"/>
        </w:rPr>
        <w:t>o</w:t>
      </w:r>
      <w:r w:rsidRPr="00B83AEB">
        <w:rPr>
          <w:rFonts w:ascii="Times New Roman" w:eastAsia="Times New Roman" w:hAnsi="Times New Roman" w:cs="Times New Roman"/>
          <w:sz w:val="24"/>
          <w:szCs w:val="24"/>
        </w:rPr>
        <w:t xml:space="preserve"> la siguiente</w:t>
      </w:r>
    </w:p>
    <w:p w:rsidR="00981C9D" w:rsidRPr="00B83AEB" w:rsidRDefault="00B14437">
      <w:pPr>
        <w:pStyle w:val="Standard"/>
        <w:spacing w:after="240"/>
        <w:jc w:val="center"/>
        <w:rPr>
          <w:rFonts w:ascii="Times New Roman" w:eastAsia="Times New Roman" w:hAnsi="Times New Roman" w:cs="Times New Roman"/>
          <w:b/>
          <w:sz w:val="24"/>
          <w:szCs w:val="24"/>
        </w:rPr>
      </w:pPr>
      <w:r w:rsidRPr="00B83AEB">
        <w:rPr>
          <w:rFonts w:ascii="Times New Roman" w:eastAsia="Times New Roman" w:hAnsi="Times New Roman" w:cs="Times New Roman"/>
          <w:b/>
          <w:sz w:val="24"/>
          <w:szCs w:val="24"/>
        </w:rPr>
        <w:t>Resolución</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1. Aprobar la convocatoria de subvenciones para el desarrollo y difusión de obras audiovisuales.</w:t>
      </w:r>
    </w:p>
    <w:p w:rsidR="00981C9D" w:rsidRPr="00B83AEB" w:rsidRDefault="00B14437">
      <w:pPr>
        <w:pStyle w:val="Standard"/>
        <w:tabs>
          <w:tab w:val="left" w:pos="284"/>
        </w:tabs>
        <w:spacing w:after="240"/>
        <w:jc w:val="both"/>
      </w:pPr>
      <w:r w:rsidRPr="00B83AEB">
        <w:rPr>
          <w:rFonts w:ascii="Times New Roman" w:eastAsia="Times New Roman" w:hAnsi="Times New Roman" w:cs="Times New Roman"/>
          <w:sz w:val="24"/>
          <w:szCs w:val="24"/>
        </w:rPr>
        <w:t xml:space="preserve">2. Publicar el extracto de esta Resolución en el </w:t>
      </w:r>
      <w:r w:rsidRPr="00B83AEB">
        <w:rPr>
          <w:rFonts w:ascii="Times New Roman" w:eastAsia="Times New Roman" w:hAnsi="Times New Roman" w:cs="Times New Roman"/>
          <w:i/>
          <w:sz w:val="24"/>
          <w:szCs w:val="24"/>
        </w:rPr>
        <w:t>Boletín Oficial de las Islas Baleares</w:t>
      </w:r>
      <w:r w:rsidRPr="00B83AEB">
        <w:rPr>
          <w:rFonts w:ascii="Times New Roman" w:eastAsia="Times New Roman" w:hAnsi="Times New Roman" w:cs="Times New Roman"/>
          <w:sz w:val="24"/>
          <w:szCs w:val="24"/>
        </w:rPr>
        <w:t xml:space="preserve"> y en la Base de Datos Nacional de Subvenciones.</w:t>
      </w:r>
    </w:p>
    <w:p w:rsidR="00981C9D" w:rsidRPr="00B83AEB" w:rsidRDefault="00B14437">
      <w:pPr>
        <w:pStyle w:val="Standard"/>
        <w:tabs>
          <w:tab w:val="left" w:pos="284"/>
        </w:tabs>
        <w:spacing w:after="240"/>
        <w:jc w:val="both"/>
        <w:rPr>
          <w:rFonts w:ascii="Times New Roman" w:eastAsia="Times New Roman" w:hAnsi="Times New Roman" w:cs="Times New Roman"/>
          <w:b/>
          <w:sz w:val="24"/>
          <w:szCs w:val="24"/>
        </w:rPr>
      </w:pPr>
      <w:r w:rsidRPr="00B83AEB">
        <w:rPr>
          <w:rFonts w:ascii="Times New Roman" w:eastAsia="Times New Roman" w:hAnsi="Times New Roman" w:cs="Times New Roman"/>
          <w:b/>
          <w:sz w:val="24"/>
          <w:szCs w:val="24"/>
        </w:rPr>
        <w:t>Interposición de recursos</w:t>
      </w:r>
    </w:p>
    <w:p w:rsidR="00981C9D" w:rsidRPr="00B83AEB" w:rsidRDefault="00B14437">
      <w:pPr>
        <w:pStyle w:val="Standard"/>
        <w:jc w:val="both"/>
      </w:pPr>
      <w:r w:rsidRPr="00B83AEB">
        <w:rPr>
          <w:rFonts w:ascii="Times New Roman" w:eastAsia="Times New Roman" w:hAnsi="Times New Roman" w:cs="Times New Roman"/>
          <w:sz w:val="24"/>
          <w:szCs w:val="24"/>
        </w:rPr>
        <w:t>Contra esta Resolución, que no agota la vía administrativa, se puede interponer un recurso de alzada ante</w:t>
      </w:r>
      <w:r w:rsidRPr="00B83AEB">
        <w:rPr>
          <w:rFonts w:ascii="Times New Roman" w:eastAsia="Times New Roman" w:hAnsi="Times New Roman" w:cs="Times New Roman"/>
          <w:vanish/>
          <w:sz w:val="24"/>
          <w:szCs w:val="24"/>
        </w:rPr>
        <w:t>&lt;A[ante|delante de]&gt;</w:t>
      </w:r>
      <w:r w:rsidRPr="00B83AEB">
        <w:rPr>
          <w:rFonts w:ascii="Times New Roman" w:eastAsia="Times New Roman" w:hAnsi="Times New Roman" w:cs="Times New Roman"/>
          <w:sz w:val="24"/>
          <w:szCs w:val="24"/>
        </w:rPr>
        <w:t xml:space="preserve"> el presidente del Patronato de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r w:rsidRPr="00B83AEB">
        <w:rPr>
          <w:rFonts w:ascii="Times New Roman" w:eastAsia="Times New Roman" w:hAnsi="Times New Roman" w:cs="Times New Roman"/>
          <w:sz w:val="24"/>
          <w:szCs w:val="24"/>
        </w:rPr>
        <w:t xml:space="preserve"> en el plazo de un mes, contado</w:t>
      </w:r>
      <w:r w:rsidR="00D36013" w:rsidRPr="00B83AEB">
        <w:rPr>
          <w:rFonts w:ascii="Times New Roman" w:eastAsia="Times New Roman" w:hAnsi="Times New Roman" w:cs="Times New Roman"/>
          <w:sz w:val="24"/>
          <w:szCs w:val="24"/>
        </w:rPr>
        <w:t>s</w:t>
      </w:r>
      <w:r w:rsidRPr="00B83AEB">
        <w:rPr>
          <w:rFonts w:ascii="Times New Roman" w:eastAsia="Times New Roman" w:hAnsi="Times New Roman" w:cs="Times New Roman"/>
          <w:sz w:val="24"/>
          <w:szCs w:val="24"/>
        </w:rPr>
        <w:t xml:space="preserve"> a partir del día siguiente de la publicación de esta Resolución en el </w:t>
      </w:r>
      <w:r w:rsidRPr="00B83AEB">
        <w:rPr>
          <w:rFonts w:ascii="Times New Roman" w:eastAsia="Times New Roman" w:hAnsi="Times New Roman" w:cs="Times New Roman"/>
          <w:i/>
          <w:sz w:val="24"/>
          <w:szCs w:val="24"/>
        </w:rPr>
        <w:t>Boletín Oficial de las Islas Baleares</w:t>
      </w:r>
      <w:r w:rsidRPr="00B83AEB">
        <w:rPr>
          <w:rFonts w:ascii="Times New Roman" w:eastAsia="Times New Roman" w:hAnsi="Times New Roman" w:cs="Times New Roman"/>
          <w:sz w:val="24"/>
          <w:szCs w:val="24"/>
        </w:rPr>
        <w:t xml:space="preserve">, de acuerdo con </w:t>
      </w:r>
      <w:r w:rsidR="00D36013" w:rsidRPr="00B83AEB">
        <w:rPr>
          <w:rFonts w:ascii="Times New Roman" w:eastAsia="Times New Roman" w:hAnsi="Times New Roman" w:cs="Times New Roman"/>
          <w:sz w:val="24"/>
          <w:szCs w:val="24"/>
        </w:rPr>
        <w:t>lo</w:t>
      </w:r>
      <w:r w:rsidRPr="00B83AEB">
        <w:rPr>
          <w:rFonts w:ascii="Times New Roman" w:eastAsia="Times New Roman" w:hAnsi="Times New Roman" w:cs="Times New Roman"/>
          <w:sz w:val="24"/>
          <w:szCs w:val="24"/>
        </w:rPr>
        <w:t xml:space="preserve"> establecido en el artículo 121 de la Ley 39/2015, de 1 de octubre, del procedimiento administrativo común de las administraciones públicas y del artículo 12 de los estatutos de la Fundación.</w:t>
      </w:r>
    </w:p>
    <w:p w:rsidR="00981C9D" w:rsidRPr="00B83AEB" w:rsidRDefault="00981C9D">
      <w:pPr>
        <w:pStyle w:val="Standard"/>
        <w:ind w:left="720"/>
        <w:jc w:val="both"/>
        <w:rPr>
          <w:rFonts w:ascii="Times New Roman" w:eastAsia="Times New Roman" w:hAnsi="Times New Roman" w:cs="Times New Roman"/>
          <w:sz w:val="24"/>
          <w:szCs w:val="24"/>
        </w:rPr>
      </w:pPr>
    </w:p>
    <w:p w:rsidR="00981C9D" w:rsidRPr="00B83AEB" w:rsidRDefault="00B14437">
      <w:pPr>
        <w:pStyle w:val="Standard"/>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lastRenderedPageBreak/>
        <w:t>Contra la desestimación expresa del recurso de alzada se puede interponer un recurso contencioso administrativo ante el juzgado contencioso administrativo de Palma que corresponda, en el plazo de dos meses, contados a partir del día siguiente de recibir la notificación de la desestimación del recurso.</w:t>
      </w:r>
    </w:p>
    <w:p w:rsidR="00981C9D" w:rsidRPr="00B83AEB" w:rsidRDefault="00981C9D">
      <w:pPr>
        <w:pStyle w:val="Standard"/>
        <w:ind w:left="720"/>
        <w:jc w:val="both"/>
        <w:rPr>
          <w:rFonts w:ascii="Times New Roman" w:eastAsia="Times New Roman" w:hAnsi="Times New Roman" w:cs="Times New Roman"/>
          <w:sz w:val="24"/>
          <w:szCs w:val="24"/>
        </w:rPr>
      </w:pPr>
    </w:p>
    <w:p w:rsidR="00981C9D" w:rsidRPr="00B83AEB" w:rsidRDefault="00B14437">
      <w:pPr>
        <w:pStyle w:val="Standard"/>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Contra la desestimación por silencio del recurso de alzada, se puede interponer un recurso contencioso administrativo ante el juzgado contencioso administrativo de Palma que corresponda, en el plazo de seis meses, contados a partir del día siguiente de la desestimación presunta, que se produce tres meses después de interponer el recurso de alzada sin que se haya notificado la resolución.</w:t>
      </w:r>
    </w:p>
    <w:p w:rsidR="00981C9D" w:rsidRPr="00B83AEB" w:rsidRDefault="00981C9D">
      <w:pPr>
        <w:pStyle w:val="Standard"/>
        <w:jc w:val="both"/>
        <w:rPr>
          <w:rFonts w:ascii="Times New Roman" w:eastAsia="Times New Roman" w:hAnsi="Times New Roman" w:cs="Times New Roman"/>
          <w:sz w:val="24"/>
          <w:szCs w:val="24"/>
        </w:rPr>
      </w:pPr>
    </w:p>
    <w:p w:rsidR="00981C9D" w:rsidRPr="00B83AEB" w:rsidRDefault="00B14437">
      <w:pPr>
        <w:pStyle w:val="Standard"/>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No obstante l</w:t>
      </w:r>
      <w:r w:rsidR="00F41FA6" w:rsidRPr="00B83AEB">
        <w:rPr>
          <w:rFonts w:ascii="Times New Roman" w:eastAsia="Times New Roman" w:hAnsi="Times New Roman" w:cs="Times New Roman"/>
          <w:sz w:val="24"/>
          <w:szCs w:val="24"/>
        </w:rPr>
        <w:t>o</w:t>
      </w:r>
      <w:r w:rsidRPr="00B83AEB">
        <w:rPr>
          <w:rFonts w:ascii="Times New Roman" w:eastAsia="Times New Roman" w:hAnsi="Times New Roman" w:cs="Times New Roman"/>
          <w:sz w:val="24"/>
          <w:szCs w:val="24"/>
        </w:rPr>
        <w:t xml:space="preserve"> anterior, se puede interponer, si p</w:t>
      </w:r>
      <w:r w:rsidR="00F41FA6" w:rsidRPr="00B83AEB">
        <w:rPr>
          <w:rFonts w:ascii="Times New Roman" w:eastAsia="Times New Roman" w:hAnsi="Times New Roman" w:cs="Times New Roman"/>
          <w:sz w:val="24"/>
          <w:szCs w:val="24"/>
        </w:rPr>
        <w:t>rocede</w:t>
      </w:r>
      <w:r w:rsidRPr="00B83AEB">
        <w:rPr>
          <w:rFonts w:ascii="Times New Roman" w:eastAsia="Times New Roman" w:hAnsi="Times New Roman" w:cs="Times New Roman"/>
          <w:vanish/>
          <w:sz w:val="24"/>
          <w:szCs w:val="24"/>
        </w:rPr>
        <w:t>&lt;A[pega|ocurre]&gt;</w:t>
      </w:r>
      <w:r w:rsidRPr="00B83AEB">
        <w:rPr>
          <w:rFonts w:ascii="Times New Roman" w:eastAsia="Times New Roman" w:hAnsi="Times New Roman" w:cs="Times New Roman"/>
          <w:sz w:val="24"/>
          <w:szCs w:val="24"/>
        </w:rPr>
        <w:t>, cualquier otro recurso qu</w:t>
      </w:r>
      <w:r w:rsidR="00F41FA6" w:rsidRPr="00B83AEB">
        <w:rPr>
          <w:rFonts w:ascii="Times New Roman" w:eastAsia="Times New Roman" w:hAnsi="Times New Roman" w:cs="Times New Roman"/>
          <w:sz w:val="24"/>
          <w:szCs w:val="24"/>
        </w:rPr>
        <w:t>e se considere oportuno. Todo ell</w:t>
      </w:r>
      <w:r w:rsidRPr="00B83AEB">
        <w:rPr>
          <w:rFonts w:ascii="Times New Roman" w:eastAsia="Times New Roman" w:hAnsi="Times New Roman" w:cs="Times New Roman"/>
          <w:sz w:val="24"/>
          <w:szCs w:val="24"/>
        </w:rPr>
        <w:t>o de conformidad con lo que se establece en la Ley 29/1998, de 13 de julio, reguladora de la jurisdicción contenciosa administrativa, y con lo que se establece en la Ley 39/2015, de 1 de octubre, del procedimiento administrativo común de las administraciones públicas.</w:t>
      </w:r>
    </w:p>
    <w:p w:rsidR="00981C9D" w:rsidRPr="00B83AEB" w:rsidRDefault="00981C9D">
      <w:pPr>
        <w:pStyle w:val="Standard"/>
        <w:shd w:val="clear" w:color="auto" w:fill="FDFDFC"/>
        <w:ind w:left="720"/>
        <w:jc w:val="both"/>
        <w:rPr>
          <w:rFonts w:ascii="Times New Roman" w:eastAsia="Times New Roman" w:hAnsi="Times New Roman" w:cs="Times New Roman"/>
          <w:sz w:val="24"/>
          <w:szCs w:val="24"/>
        </w:rPr>
      </w:pPr>
    </w:p>
    <w:p w:rsidR="00981C9D" w:rsidRPr="00B83AEB" w:rsidRDefault="00B14437">
      <w:pPr>
        <w:pStyle w:val="Standard"/>
        <w:tabs>
          <w:tab w:val="left" w:pos="284"/>
        </w:tabs>
        <w:spacing w:after="240"/>
        <w:jc w:val="center"/>
      </w:pPr>
      <w:r w:rsidRPr="00B83AEB">
        <w:rPr>
          <w:rFonts w:ascii="Times New Roman" w:eastAsia="Times New Roman" w:hAnsi="Times New Roman" w:cs="Times New Roman"/>
          <w:sz w:val="24"/>
          <w:szCs w:val="24"/>
        </w:rPr>
        <w:t>Palma 21 de septiembre de 2020</w:t>
      </w:r>
    </w:p>
    <w:p w:rsidR="00981C9D" w:rsidRPr="00B83AEB" w:rsidRDefault="00B14437">
      <w:pPr>
        <w:pStyle w:val="Standard"/>
        <w:tabs>
          <w:tab w:val="left" w:pos="284"/>
        </w:tabs>
        <w:spacing w:after="240"/>
        <w:jc w:val="center"/>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El director de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p>
    <w:p w:rsidR="00981C9D" w:rsidRPr="00B83AEB" w:rsidRDefault="00B14437">
      <w:pPr>
        <w:pStyle w:val="Standard"/>
        <w:tabs>
          <w:tab w:val="left" w:pos="284"/>
        </w:tabs>
        <w:spacing w:after="240"/>
        <w:jc w:val="center"/>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Miguel Pastor </w:t>
      </w:r>
      <w:proofErr w:type="spellStart"/>
      <w:r w:rsidRPr="00B83AEB">
        <w:rPr>
          <w:rFonts w:ascii="Times New Roman" w:eastAsia="Times New Roman" w:hAnsi="Times New Roman" w:cs="Times New Roman"/>
          <w:sz w:val="24"/>
          <w:szCs w:val="24"/>
        </w:rPr>
        <w:t>Jordà</w:t>
      </w:r>
      <w:proofErr w:type="spellEnd"/>
    </w:p>
    <w:p w:rsidR="00981C9D" w:rsidRPr="00B83AEB" w:rsidRDefault="00B14437">
      <w:pPr>
        <w:pStyle w:val="Standard"/>
        <w:spacing w:after="240"/>
        <w:jc w:val="both"/>
        <w:rPr>
          <w:rFonts w:ascii="Times New Roman" w:hAnsi="Times New Roman" w:cs="Times New Roman"/>
          <w:b/>
          <w:sz w:val="24"/>
          <w:szCs w:val="24"/>
        </w:rPr>
      </w:pPr>
      <w:r w:rsidRPr="00B83AEB">
        <w:rPr>
          <w:rFonts w:ascii="Times New Roman" w:hAnsi="Times New Roman" w:cs="Times New Roman"/>
          <w:b/>
          <w:sz w:val="24"/>
          <w:szCs w:val="24"/>
        </w:rPr>
        <w:t>1.- Objeto</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1.1 El objeto de esta convocatoria es convocar subvenciones para el desarrollo y la difusión de productos audiovisuales vinculados a Mallorca ya sea por</w:t>
      </w:r>
      <w:r w:rsidRPr="00B83AEB">
        <w:rPr>
          <w:rFonts w:ascii="Times New Roman" w:eastAsia="Times New Roman" w:hAnsi="Times New Roman" w:cs="Times New Roman"/>
          <w:vanish/>
          <w:sz w:val="24"/>
          <w:szCs w:val="24"/>
        </w:rPr>
        <w:t>&lt;A[por|para]&gt;</w:t>
      </w:r>
      <w:r w:rsidRPr="00B83AEB">
        <w:rPr>
          <w:rFonts w:ascii="Times New Roman" w:eastAsia="Times New Roman" w:hAnsi="Times New Roman" w:cs="Times New Roman"/>
          <w:sz w:val="24"/>
          <w:szCs w:val="24"/>
        </w:rPr>
        <w:t xml:space="preserve"> la autoría (guion, dirección, producción), por</w:t>
      </w:r>
      <w:r w:rsidRPr="00B83AEB">
        <w:rPr>
          <w:rFonts w:ascii="Times New Roman" w:eastAsia="Times New Roman" w:hAnsi="Times New Roman" w:cs="Times New Roman"/>
          <w:vanish/>
          <w:sz w:val="24"/>
          <w:szCs w:val="24"/>
        </w:rPr>
        <w:t>&lt;A[por|para]&gt;</w:t>
      </w:r>
      <w:r w:rsidRPr="00B83AEB">
        <w:rPr>
          <w:rFonts w:ascii="Times New Roman" w:eastAsia="Times New Roman" w:hAnsi="Times New Roman" w:cs="Times New Roman"/>
          <w:sz w:val="24"/>
          <w:szCs w:val="24"/>
        </w:rPr>
        <w:t xml:space="preserve"> los contenidos de la obra (que sirven para dar a conocer, profundizar o difundir los valores culturales, históricos, ambientales o patrimoniales de Mallorca a través de personajes, paisajes, historias), las localizaciones o cualquier otro vínculo demostrable con la isla.</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1.2 La finalidad es fomentar la producción audiovisual vinculada a Mallorca por el impacto que tiene como medio de promoción turística.</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1.3 Serán subvencionables:</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 Líneas 1 y 3: aquellos proyectos desarrollados entre el 1 de enero de 2019 y el 11 de diciembre de 2020, siempre y cuando no hayan entrado en fase de producción.</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 Línea 2: aquellos proyectos producidos o distribuidos entre el 1 de enero de 2019 y el 11 de diciembre de 2020.</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1.4 Se entiende por</w:t>
      </w:r>
      <w:r w:rsidRPr="00B83AEB">
        <w:rPr>
          <w:rFonts w:ascii="Times New Roman" w:eastAsia="Times New Roman" w:hAnsi="Times New Roman" w:cs="Times New Roman"/>
          <w:vanish/>
          <w:sz w:val="24"/>
          <w:szCs w:val="24"/>
        </w:rPr>
        <w:t>&lt;A[por|para]&gt;</w:t>
      </w:r>
      <w:r w:rsidRPr="00B83AEB">
        <w:rPr>
          <w:rFonts w:ascii="Times New Roman" w:eastAsia="Times New Roman" w:hAnsi="Times New Roman" w:cs="Times New Roman"/>
          <w:sz w:val="24"/>
          <w:szCs w:val="24"/>
        </w:rPr>
        <w:t>:</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lastRenderedPageBreak/>
        <w:t xml:space="preserve">- </w:t>
      </w:r>
      <w:r w:rsidRPr="00B83AEB">
        <w:rPr>
          <w:rFonts w:ascii="Times New Roman" w:eastAsia="Times New Roman" w:hAnsi="Times New Roman" w:cs="Times New Roman"/>
          <w:i/>
          <w:iCs/>
          <w:sz w:val="24"/>
          <w:szCs w:val="24"/>
        </w:rPr>
        <w:t>Desarrollo (líneas 1 y 3):</w:t>
      </w:r>
      <w:r w:rsidRPr="00B83AEB">
        <w:rPr>
          <w:rFonts w:ascii="Times New Roman" w:eastAsia="Times New Roman" w:hAnsi="Times New Roman" w:cs="Times New Roman"/>
          <w:sz w:val="24"/>
          <w:szCs w:val="24"/>
        </w:rPr>
        <w:t xml:space="preserve"> todas aquellas actividades previas al inicio de la producción necesarias para la realización del proyecto audiovisual.</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 xml:space="preserve">- </w:t>
      </w:r>
      <w:r w:rsidRPr="00B83AEB">
        <w:rPr>
          <w:rFonts w:ascii="Times New Roman" w:eastAsia="Times New Roman" w:hAnsi="Times New Roman" w:cs="Times New Roman"/>
          <w:i/>
          <w:iCs/>
          <w:sz w:val="24"/>
          <w:szCs w:val="24"/>
        </w:rPr>
        <w:t>Producción y difusión (línea 2):</w:t>
      </w:r>
      <w:r w:rsidRPr="00B83AEB">
        <w:rPr>
          <w:rFonts w:ascii="Times New Roman" w:eastAsia="Times New Roman" w:hAnsi="Times New Roman" w:cs="Times New Roman"/>
          <w:sz w:val="24"/>
          <w:szCs w:val="24"/>
        </w:rPr>
        <w:t xml:space="preserve"> todas aquellas actividades derivadas de la producción, difusión, promoción, distribución y proyección de las obras.</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1.5 Las bases reguladoras son las establecidas en la Ordenanza </w:t>
      </w:r>
      <w:r w:rsidR="00AA521F" w:rsidRPr="00B83AEB">
        <w:rPr>
          <w:rFonts w:ascii="Times New Roman" w:eastAsia="Times New Roman" w:hAnsi="Times New Roman" w:cs="Times New Roman"/>
          <w:sz w:val="24"/>
          <w:szCs w:val="24"/>
        </w:rPr>
        <w:t>G</w:t>
      </w:r>
      <w:r w:rsidRPr="00B83AEB">
        <w:rPr>
          <w:rFonts w:ascii="Times New Roman" w:eastAsia="Times New Roman" w:hAnsi="Times New Roman" w:cs="Times New Roman"/>
          <w:sz w:val="24"/>
          <w:szCs w:val="24"/>
        </w:rPr>
        <w:t xml:space="preserve">eneral de </w:t>
      </w:r>
      <w:r w:rsidR="00AA521F" w:rsidRPr="00B83AEB">
        <w:rPr>
          <w:rFonts w:ascii="Times New Roman" w:eastAsia="Times New Roman" w:hAnsi="Times New Roman" w:cs="Times New Roman"/>
          <w:sz w:val="24"/>
          <w:szCs w:val="24"/>
        </w:rPr>
        <w:t>S</w:t>
      </w:r>
      <w:r w:rsidRPr="00B83AEB">
        <w:rPr>
          <w:rFonts w:ascii="Times New Roman" w:eastAsia="Times New Roman" w:hAnsi="Times New Roman" w:cs="Times New Roman"/>
          <w:sz w:val="24"/>
          <w:szCs w:val="24"/>
        </w:rPr>
        <w:t>ubvenciones del Consejo Insular de Mallorca (BOIB nº. 21, de 18 de febrero de 2017 con modificación BOIB nº. 96, de 4 de agosto).</w:t>
      </w:r>
    </w:p>
    <w:p w:rsidR="00981C9D" w:rsidRPr="00B83AEB" w:rsidRDefault="00B14437">
      <w:pPr>
        <w:pStyle w:val="Standard"/>
        <w:spacing w:after="240"/>
        <w:jc w:val="both"/>
        <w:rPr>
          <w:rFonts w:ascii="Times New Roman" w:eastAsia="Times New Roman" w:hAnsi="Times New Roman" w:cs="Times New Roman"/>
          <w:b/>
          <w:sz w:val="24"/>
          <w:szCs w:val="24"/>
        </w:rPr>
      </w:pPr>
      <w:r w:rsidRPr="00B83AEB">
        <w:rPr>
          <w:rFonts w:ascii="Times New Roman" w:eastAsia="Times New Roman" w:hAnsi="Times New Roman" w:cs="Times New Roman"/>
          <w:b/>
          <w:sz w:val="24"/>
          <w:szCs w:val="24"/>
        </w:rPr>
        <w:t>2. Importe y crédito presupuestario</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2.1 El presupuesto es de 425.000 €, que se distribuye de la siguiente manera.</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 xml:space="preserve">- Línea 1: 250.000 € por </w:t>
      </w:r>
      <w:r w:rsidRPr="00B83AEB">
        <w:rPr>
          <w:rFonts w:ascii="Times New Roman" w:hAnsi="Times New Roman" w:cs="Times New Roman"/>
          <w:sz w:val="24"/>
          <w:szCs w:val="24"/>
        </w:rPr>
        <w:t>desarrollo de proyectos (largometrajes, series de ficción, animación, cortometrajes de ficción y videoclips).</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 Línea 2: 150.000 € por</w:t>
      </w:r>
      <w:r w:rsidRPr="00B83AEB">
        <w:rPr>
          <w:rFonts w:ascii="Times New Roman" w:eastAsia="Times New Roman" w:hAnsi="Times New Roman" w:cs="Times New Roman"/>
          <w:vanish/>
          <w:sz w:val="24"/>
          <w:szCs w:val="24"/>
        </w:rPr>
        <w:t>&lt;A[por|para]&gt;</w:t>
      </w:r>
      <w:r w:rsidRPr="00B83AEB">
        <w:rPr>
          <w:rFonts w:ascii="Times New Roman" w:eastAsia="Times New Roman" w:hAnsi="Times New Roman" w:cs="Times New Roman"/>
          <w:sz w:val="24"/>
          <w:szCs w:val="24"/>
        </w:rPr>
        <w:t xml:space="preserve"> producción</w:t>
      </w:r>
      <w:r w:rsidRPr="00B83AEB">
        <w:rPr>
          <w:rFonts w:ascii="Times New Roman" w:hAnsi="Times New Roman" w:cs="Times New Roman"/>
          <w:sz w:val="24"/>
          <w:szCs w:val="24"/>
        </w:rPr>
        <w:t xml:space="preserve">, difusión y distribución </w:t>
      </w:r>
      <w:bookmarkStart w:id="1" w:name="_ftv5bhohpige"/>
      <w:bookmarkEnd w:id="1"/>
      <w:r w:rsidRPr="00B83AEB">
        <w:rPr>
          <w:rFonts w:ascii="Times New Roman" w:hAnsi="Times New Roman" w:cs="Times New Roman"/>
          <w:sz w:val="24"/>
          <w:szCs w:val="24"/>
        </w:rPr>
        <w:t>de largometrajes, series de ficción, animación, cortometrajes y videoclips.</w:t>
      </w:r>
    </w:p>
    <w:p w:rsidR="00981C9D" w:rsidRPr="00B83AEB" w:rsidRDefault="00B14437">
      <w:pPr>
        <w:pStyle w:val="Standard"/>
        <w:spacing w:after="240"/>
        <w:jc w:val="both"/>
      </w:pPr>
      <w:r w:rsidRPr="00B83AEB">
        <w:rPr>
          <w:rFonts w:ascii="Times New Roman" w:hAnsi="Times New Roman" w:cs="Times New Roman"/>
          <w:sz w:val="24"/>
          <w:szCs w:val="24"/>
        </w:rPr>
        <w:t xml:space="preserve">- Línea 3: 25.000 € para desarrollo de óperas </w:t>
      </w:r>
      <w:r w:rsidR="00AA521F" w:rsidRPr="00B83AEB">
        <w:rPr>
          <w:rFonts w:ascii="Times New Roman" w:hAnsi="Times New Roman" w:cs="Times New Roman"/>
          <w:sz w:val="24"/>
          <w:szCs w:val="24"/>
        </w:rPr>
        <w:t xml:space="preserve">primas </w:t>
      </w:r>
      <w:r w:rsidRPr="00B83AEB">
        <w:rPr>
          <w:rFonts w:ascii="Times New Roman" w:hAnsi="Times New Roman" w:cs="Times New Roman"/>
          <w:sz w:val="24"/>
          <w:szCs w:val="24"/>
        </w:rPr>
        <w:t>(largometrajes, animación, cortometrajes de ficción y videoclips por</w:t>
      </w:r>
      <w:r w:rsidRPr="00B83AEB">
        <w:rPr>
          <w:rFonts w:ascii="Times New Roman" w:hAnsi="Times New Roman" w:cs="Times New Roman"/>
          <w:vanish/>
          <w:sz w:val="24"/>
          <w:szCs w:val="24"/>
        </w:rPr>
        <w:t>&lt;A[por|para]&gt;</w:t>
      </w:r>
      <w:r w:rsidRPr="00B83AEB">
        <w:rPr>
          <w:rFonts w:ascii="Times New Roman" w:hAnsi="Times New Roman" w:cs="Times New Roman"/>
          <w:sz w:val="24"/>
          <w:szCs w:val="24"/>
        </w:rPr>
        <w:t xml:space="preserve"> no profesionales y/o estudiantes del sector audiovisual.)</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2.2 Si no se concede todo el crédito de la convocatoria por falta de solicitudes o por falta de acreditación, se pueden traspasar las cantidades establecidas dentro de las líneas 1, 2 y 3, indistintamente.</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2.3 No hay límite a la presentación de proyectos por</w:t>
      </w:r>
      <w:r w:rsidRPr="00B83AEB">
        <w:rPr>
          <w:rFonts w:ascii="Times New Roman" w:eastAsia="Times New Roman" w:hAnsi="Times New Roman" w:cs="Times New Roman"/>
          <w:vanish/>
          <w:sz w:val="24"/>
          <w:szCs w:val="24"/>
        </w:rPr>
        <w:t>&lt;A[por|para]&gt;</w:t>
      </w:r>
      <w:r w:rsidRPr="00B83AEB">
        <w:rPr>
          <w:rFonts w:ascii="Times New Roman" w:eastAsia="Times New Roman" w:hAnsi="Times New Roman" w:cs="Times New Roman"/>
          <w:sz w:val="24"/>
          <w:szCs w:val="24"/>
        </w:rPr>
        <w:t xml:space="preserve"> un mismo interesado pero sólo será subvencionable un proyecto dentro de cada línea para</w:t>
      </w:r>
      <w:r w:rsidRPr="00B83AEB">
        <w:rPr>
          <w:rFonts w:ascii="Times New Roman" w:eastAsia="Times New Roman" w:hAnsi="Times New Roman" w:cs="Times New Roman"/>
          <w:vanish/>
          <w:sz w:val="24"/>
          <w:szCs w:val="24"/>
        </w:rPr>
        <w:t>&lt;A[para|por]&gt;</w:t>
      </w:r>
      <w:r w:rsidRPr="00B83AEB">
        <w:rPr>
          <w:rFonts w:ascii="Times New Roman" w:eastAsia="Times New Roman" w:hAnsi="Times New Roman" w:cs="Times New Roman"/>
          <w:sz w:val="24"/>
          <w:szCs w:val="24"/>
        </w:rPr>
        <w:t xml:space="preserve"> el mismo solicitante.</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Si hay un remanente una vez repartido el crédito entre todos el solicitantes se admitirán posteriores proyectos del mismo solicitante en función del resultado una vez aplicados los criterios de valoración por la Comisión Evaluadora, de manera que uno mismo interesado puede recibir subvención para</w:t>
      </w:r>
      <w:r w:rsidRPr="00B83AEB">
        <w:rPr>
          <w:rFonts w:ascii="Times New Roman" w:eastAsia="Times New Roman" w:hAnsi="Times New Roman" w:cs="Times New Roman"/>
          <w:vanish/>
          <w:sz w:val="24"/>
          <w:szCs w:val="24"/>
        </w:rPr>
        <w:t>&lt;A[para|por]&gt;</w:t>
      </w:r>
      <w:r w:rsidRPr="00B83AEB">
        <w:rPr>
          <w:rFonts w:ascii="Times New Roman" w:eastAsia="Times New Roman" w:hAnsi="Times New Roman" w:cs="Times New Roman"/>
          <w:sz w:val="24"/>
          <w:szCs w:val="24"/>
        </w:rPr>
        <w:t xml:space="preserve"> un segundo proyecto dentro de la misma línea en caso de remanente.</w:t>
      </w:r>
    </w:p>
    <w:p w:rsidR="00981C9D" w:rsidRPr="00B83AEB" w:rsidRDefault="00B14437">
      <w:pPr>
        <w:pStyle w:val="Standard"/>
        <w:spacing w:after="240"/>
        <w:jc w:val="both"/>
      </w:pPr>
      <w:r w:rsidRPr="00B83AEB">
        <w:rPr>
          <w:rFonts w:ascii="Times New Roman" w:hAnsi="Times New Roman" w:cs="Times New Roman"/>
          <w:sz w:val="24"/>
          <w:szCs w:val="24"/>
        </w:rPr>
        <w:t>En caso de que una misma persona presentara más de un proyecto por línea, la ayuda se otorgará al proyecto que obtenga una mayor valoración, desestimándose el resto de solicitudes que excede de una que haya efectuado.</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 xml:space="preserve">2.4 Cuando el importe del gasto subvencionable supere las cuantías establecidas en el Real </w:t>
      </w:r>
      <w:r w:rsidR="00EF7941" w:rsidRPr="00B83AEB">
        <w:rPr>
          <w:rFonts w:ascii="Times New Roman" w:eastAsia="Times New Roman" w:hAnsi="Times New Roman" w:cs="Times New Roman"/>
          <w:sz w:val="24"/>
          <w:szCs w:val="24"/>
        </w:rPr>
        <w:t>D</w:t>
      </w:r>
      <w:r w:rsidRPr="00B83AEB">
        <w:rPr>
          <w:rFonts w:ascii="Times New Roman" w:eastAsia="Times New Roman" w:hAnsi="Times New Roman" w:cs="Times New Roman"/>
          <w:sz w:val="24"/>
          <w:szCs w:val="24"/>
        </w:rPr>
        <w:t xml:space="preserve">ecreto </w:t>
      </w:r>
      <w:r w:rsidR="00EF7941" w:rsidRPr="00B83AEB">
        <w:rPr>
          <w:rFonts w:ascii="Times New Roman" w:eastAsia="Times New Roman" w:hAnsi="Times New Roman" w:cs="Times New Roman"/>
          <w:sz w:val="24"/>
          <w:szCs w:val="24"/>
        </w:rPr>
        <w:t>L</w:t>
      </w:r>
      <w:r w:rsidRPr="00B83AEB">
        <w:rPr>
          <w:rFonts w:ascii="Times New Roman" w:eastAsia="Times New Roman" w:hAnsi="Times New Roman" w:cs="Times New Roman"/>
          <w:sz w:val="24"/>
          <w:szCs w:val="24"/>
        </w:rPr>
        <w:t xml:space="preserve">egislativo 3/2011, de 14 de noviembre, de contratos del sector público para el contrato menor, le será de aplicación los requisitos y regulación prevista en el artículo 44,5 de la Ordenanza </w:t>
      </w:r>
      <w:r w:rsidR="00EF7941" w:rsidRPr="00B83AEB">
        <w:rPr>
          <w:rFonts w:ascii="Times New Roman" w:eastAsia="Times New Roman" w:hAnsi="Times New Roman" w:cs="Times New Roman"/>
          <w:sz w:val="24"/>
          <w:szCs w:val="24"/>
        </w:rPr>
        <w:t>G</w:t>
      </w:r>
      <w:r w:rsidRPr="00B83AEB">
        <w:rPr>
          <w:rFonts w:ascii="Times New Roman" w:eastAsia="Times New Roman" w:hAnsi="Times New Roman" w:cs="Times New Roman"/>
          <w:sz w:val="24"/>
          <w:szCs w:val="24"/>
        </w:rPr>
        <w:t xml:space="preserve">eneral de </w:t>
      </w:r>
      <w:r w:rsidR="00EF7941" w:rsidRPr="00B83AEB">
        <w:rPr>
          <w:rFonts w:ascii="Times New Roman" w:eastAsia="Times New Roman" w:hAnsi="Times New Roman" w:cs="Times New Roman"/>
          <w:sz w:val="24"/>
          <w:szCs w:val="24"/>
        </w:rPr>
        <w:t>S</w:t>
      </w:r>
      <w:r w:rsidRPr="00B83AEB">
        <w:rPr>
          <w:rFonts w:ascii="Times New Roman" w:eastAsia="Times New Roman" w:hAnsi="Times New Roman" w:cs="Times New Roman"/>
          <w:sz w:val="24"/>
          <w:szCs w:val="24"/>
        </w:rPr>
        <w:t>ubvenciones del Consejo Insular de Mallorca.</w:t>
      </w:r>
    </w:p>
    <w:p w:rsidR="00981C9D" w:rsidRPr="00B83AEB" w:rsidRDefault="00B14437">
      <w:pPr>
        <w:pStyle w:val="Standard"/>
        <w:spacing w:after="240"/>
        <w:jc w:val="both"/>
        <w:rPr>
          <w:rFonts w:ascii="Times New Roman" w:eastAsia="Times New Roman" w:hAnsi="Times New Roman" w:cs="Times New Roman"/>
          <w:b/>
          <w:sz w:val="24"/>
          <w:szCs w:val="24"/>
        </w:rPr>
      </w:pPr>
      <w:r w:rsidRPr="00B83AEB">
        <w:rPr>
          <w:rFonts w:ascii="Times New Roman" w:eastAsia="Times New Roman" w:hAnsi="Times New Roman" w:cs="Times New Roman"/>
          <w:b/>
          <w:sz w:val="24"/>
          <w:szCs w:val="24"/>
        </w:rPr>
        <w:t>3. Importe máximo subvencionable por categoría</w:t>
      </w:r>
    </w:p>
    <w:p w:rsidR="00981C9D" w:rsidRPr="00B83AEB" w:rsidRDefault="00B14437">
      <w:pPr>
        <w:pStyle w:val="Standard"/>
        <w:spacing w:after="240"/>
        <w:jc w:val="both"/>
        <w:rPr>
          <w:rFonts w:ascii="Times New Roman" w:eastAsia="Times New Roman" w:hAnsi="Times New Roman" w:cs="Times New Roman"/>
          <w:b/>
          <w:sz w:val="24"/>
          <w:szCs w:val="24"/>
        </w:rPr>
      </w:pPr>
      <w:r w:rsidRPr="00B83AEB">
        <w:rPr>
          <w:rFonts w:ascii="Times New Roman" w:eastAsia="Times New Roman" w:hAnsi="Times New Roman" w:cs="Times New Roman"/>
          <w:b/>
          <w:sz w:val="24"/>
          <w:szCs w:val="24"/>
        </w:rPr>
        <w:lastRenderedPageBreak/>
        <w:t>a) Línea 1. Desarrollo (250.000 €)</w:t>
      </w:r>
    </w:p>
    <w:tbl>
      <w:tblPr>
        <w:tblW w:w="9019" w:type="dxa"/>
        <w:tblLayout w:type="fixed"/>
        <w:tblCellMar>
          <w:left w:w="10" w:type="dxa"/>
          <w:right w:w="10" w:type="dxa"/>
        </w:tblCellMar>
        <w:tblLook w:val="0000" w:firstRow="0" w:lastRow="0" w:firstColumn="0" w:lastColumn="0" w:noHBand="0" w:noVBand="0"/>
      </w:tblPr>
      <w:tblGrid>
        <w:gridCol w:w="3016"/>
        <w:gridCol w:w="2997"/>
        <w:gridCol w:w="3006"/>
      </w:tblGrid>
      <w:tr w:rsidR="00981C9D" w:rsidRPr="00B83AEB">
        <w:tc>
          <w:tcPr>
            <w:tcW w:w="3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pPr>
            <w:r w:rsidRPr="00B83AEB">
              <w:rPr>
                <w:rFonts w:ascii="Times New Roman" w:hAnsi="Times New Roman" w:cs="Times New Roman"/>
                <w:sz w:val="24"/>
                <w:szCs w:val="24"/>
              </w:rPr>
              <w:t>Series de ficción</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rPr>
                <w:rFonts w:ascii="Times New Roman" w:hAnsi="Times New Roman" w:cs="Times New Roman"/>
                <w:sz w:val="24"/>
                <w:szCs w:val="24"/>
              </w:rPr>
            </w:pPr>
            <w:r w:rsidRPr="00B83AEB">
              <w:rPr>
                <w:rFonts w:ascii="Times New Roman" w:hAnsi="Times New Roman" w:cs="Times New Roman"/>
                <w:sz w:val="24"/>
                <w:szCs w:val="24"/>
              </w:rPr>
              <w:t>Máximo: 30.000€</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pPr>
            <w:r w:rsidRPr="00B83AEB">
              <w:rPr>
                <w:rFonts w:ascii="Times New Roman" w:hAnsi="Times New Roman"/>
                <w:b/>
                <w:bCs/>
                <w:sz w:val="24"/>
                <w:szCs w:val="24"/>
              </w:rPr>
              <w:t>Total</w:t>
            </w:r>
            <w:r w:rsidRPr="00B83AEB">
              <w:rPr>
                <w:rFonts w:ascii="Times New Roman" w:hAnsi="Times New Roman"/>
                <w:sz w:val="24"/>
                <w:szCs w:val="24"/>
              </w:rPr>
              <w:t>: 90.000€</w:t>
            </w:r>
          </w:p>
        </w:tc>
      </w:tr>
      <w:tr w:rsidR="00981C9D" w:rsidRPr="00B83AEB">
        <w:tc>
          <w:tcPr>
            <w:tcW w:w="3016"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rPr>
                <w:rFonts w:ascii="Times New Roman" w:hAnsi="Times New Roman" w:cs="Times New Roman"/>
                <w:sz w:val="24"/>
                <w:szCs w:val="24"/>
              </w:rPr>
            </w:pPr>
            <w:r w:rsidRPr="00B83AEB">
              <w:rPr>
                <w:rFonts w:ascii="Times New Roman" w:hAnsi="Times New Roman" w:cs="Times New Roman"/>
                <w:sz w:val="24"/>
                <w:szCs w:val="24"/>
              </w:rPr>
              <w:t>Largometrajes</w:t>
            </w:r>
          </w:p>
        </w:tc>
        <w:tc>
          <w:tcPr>
            <w:tcW w:w="2997"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rPr>
                <w:rFonts w:ascii="Times New Roman" w:hAnsi="Times New Roman" w:cs="Times New Roman"/>
                <w:sz w:val="24"/>
                <w:szCs w:val="24"/>
              </w:rPr>
            </w:pPr>
            <w:r w:rsidRPr="00B83AEB">
              <w:rPr>
                <w:rFonts w:ascii="Times New Roman" w:hAnsi="Times New Roman" w:cs="Times New Roman"/>
                <w:sz w:val="24"/>
                <w:szCs w:val="24"/>
              </w:rPr>
              <w:t>Máximo por pieza: 20.000€</w:t>
            </w:r>
          </w:p>
        </w:tc>
        <w:tc>
          <w:tcPr>
            <w:tcW w:w="3006"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pPr>
            <w:r w:rsidRPr="00B83AEB">
              <w:rPr>
                <w:rFonts w:ascii="Times New Roman" w:hAnsi="Times New Roman" w:cs="Times New Roman"/>
                <w:b/>
                <w:sz w:val="24"/>
                <w:szCs w:val="24"/>
              </w:rPr>
              <w:t xml:space="preserve">Total: </w:t>
            </w:r>
            <w:r w:rsidRPr="00B83AEB">
              <w:rPr>
                <w:rFonts w:ascii="Times New Roman" w:hAnsi="Times New Roman" w:cs="Times New Roman"/>
                <w:sz w:val="24"/>
                <w:szCs w:val="24"/>
              </w:rPr>
              <w:t>140.000€</w:t>
            </w:r>
          </w:p>
        </w:tc>
      </w:tr>
      <w:tr w:rsidR="00981C9D" w:rsidRPr="00B83AEB">
        <w:tc>
          <w:tcPr>
            <w:tcW w:w="3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120" w:line="240" w:lineRule="auto"/>
              <w:jc w:val="both"/>
            </w:pPr>
            <w:r w:rsidRPr="00B83AEB">
              <w:rPr>
                <w:rFonts w:ascii="Times New Roman" w:hAnsi="Times New Roman" w:cs="Times New Roman"/>
                <w:sz w:val="24"/>
                <w:szCs w:val="24"/>
              </w:rPr>
              <w:t>Cortometrajes y videoclips</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120" w:line="240" w:lineRule="auto"/>
              <w:jc w:val="both"/>
              <w:rPr>
                <w:rFonts w:ascii="Times New Roman" w:hAnsi="Times New Roman" w:cs="Times New Roman"/>
                <w:sz w:val="24"/>
                <w:szCs w:val="24"/>
              </w:rPr>
            </w:pPr>
            <w:r w:rsidRPr="00B83AEB">
              <w:rPr>
                <w:rFonts w:ascii="Times New Roman" w:hAnsi="Times New Roman" w:cs="Times New Roman"/>
                <w:sz w:val="24"/>
                <w:szCs w:val="24"/>
              </w:rPr>
              <w:t>Máximo por pieza: 4.000€</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120" w:line="240" w:lineRule="auto"/>
              <w:jc w:val="both"/>
            </w:pPr>
            <w:r w:rsidRPr="00B83AEB">
              <w:rPr>
                <w:rFonts w:ascii="Times New Roman" w:hAnsi="Times New Roman" w:cs="Times New Roman"/>
                <w:b/>
                <w:sz w:val="24"/>
                <w:szCs w:val="24"/>
              </w:rPr>
              <w:t xml:space="preserve">Total: </w:t>
            </w:r>
            <w:r w:rsidRPr="00B83AEB">
              <w:rPr>
                <w:rFonts w:ascii="Times New Roman" w:hAnsi="Times New Roman" w:cs="Times New Roman"/>
                <w:sz w:val="24"/>
                <w:szCs w:val="24"/>
              </w:rPr>
              <w:t>20.000€</w:t>
            </w:r>
          </w:p>
        </w:tc>
      </w:tr>
    </w:tbl>
    <w:p w:rsidR="00981C9D" w:rsidRPr="00B83AEB" w:rsidRDefault="00981C9D">
      <w:pPr>
        <w:pStyle w:val="Standard"/>
        <w:spacing w:after="120"/>
        <w:jc w:val="both"/>
        <w:rPr>
          <w:rFonts w:ascii="Times New Roman" w:hAnsi="Times New Roman" w:cs="Times New Roman"/>
          <w:b/>
          <w:sz w:val="24"/>
          <w:szCs w:val="24"/>
        </w:rPr>
      </w:pPr>
    </w:p>
    <w:p w:rsidR="00981C9D" w:rsidRPr="00B83AEB" w:rsidRDefault="00B14437">
      <w:pPr>
        <w:pStyle w:val="Standard"/>
        <w:spacing w:after="240"/>
        <w:jc w:val="both"/>
        <w:rPr>
          <w:rFonts w:ascii="Times New Roman" w:hAnsi="Times New Roman" w:cs="Times New Roman"/>
          <w:b/>
          <w:sz w:val="24"/>
          <w:szCs w:val="24"/>
        </w:rPr>
      </w:pPr>
      <w:r w:rsidRPr="00B83AEB">
        <w:rPr>
          <w:rFonts w:ascii="Times New Roman" w:hAnsi="Times New Roman" w:cs="Times New Roman"/>
          <w:b/>
          <w:sz w:val="24"/>
          <w:szCs w:val="24"/>
        </w:rPr>
        <w:t>b) Línea 2: Producción y distribución (150.000 €)</w:t>
      </w:r>
    </w:p>
    <w:tbl>
      <w:tblPr>
        <w:tblW w:w="9019" w:type="dxa"/>
        <w:tblLayout w:type="fixed"/>
        <w:tblCellMar>
          <w:left w:w="10" w:type="dxa"/>
          <w:right w:w="10" w:type="dxa"/>
        </w:tblCellMar>
        <w:tblLook w:val="0000" w:firstRow="0" w:lastRow="0" w:firstColumn="0" w:lastColumn="0" w:noHBand="0" w:noVBand="0"/>
      </w:tblPr>
      <w:tblGrid>
        <w:gridCol w:w="3016"/>
        <w:gridCol w:w="2997"/>
        <w:gridCol w:w="3006"/>
      </w:tblGrid>
      <w:tr w:rsidR="00981C9D" w:rsidRPr="00B83AEB">
        <w:tc>
          <w:tcPr>
            <w:tcW w:w="3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rPr>
                <w:rFonts w:ascii="Times New Roman" w:hAnsi="Times New Roman" w:cs="Times New Roman"/>
                <w:sz w:val="24"/>
                <w:szCs w:val="24"/>
              </w:rPr>
            </w:pPr>
            <w:r w:rsidRPr="00B83AEB">
              <w:rPr>
                <w:rFonts w:ascii="Times New Roman" w:hAnsi="Times New Roman" w:cs="Times New Roman"/>
                <w:sz w:val="24"/>
                <w:szCs w:val="24"/>
              </w:rPr>
              <w:t>Largometrajes</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rPr>
                <w:rFonts w:ascii="Times New Roman" w:hAnsi="Times New Roman" w:cs="Times New Roman"/>
                <w:sz w:val="24"/>
                <w:szCs w:val="24"/>
              </w:rPr>
            </w:pPr>
            <w:r w:rsidRPr="00B83AEB">
              <w:rPr>
                <w:rFonts w:ascii="Times New Roman" w:hAnsi="Times New Roman" w:cs="Times New Roman"/>
                <w:sz w:val="24"/>
                <w:szCs w:val="24"/>
              </w:rPr>
              <w:t>Máximo por pieza: 20.000€</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pPr>
            <w:r w:rsidRPr="00B83AEB">
              <w:rPr>
                <w:rFonts w:ascii="Times New Roman" w:hAnsi="Times New Roman" w:cs="Times New Roman"/>
                <w:b/>
                <w:sz w:val="24"/>
                <w:szCs w:val="24"/>
              </w:rPr>
              <w:t xml:space="preserve">Total: </w:t>
            </w:r>
            <w:r w:rsidRPr="00B83AEB">
              <w:rPr>
                <w:rFonts w:ascii="Times New Roman" w:hAnsi="Times New Roman" w:cs="Times New Roman"/>
                <w:sz w:val="24"/>
                <w:szCs w:val="24"/>
              </w:rPr>
              <w:t>80.000€</w:t>
            </w:r>
          </w:p>
        </w:tc>
      </w:tr>
      <w:tr w:rsidR="00981C9D" w:rsidRPr="00B83AEB">
        <w:tc>
          <w:tcPr>
            <w:tcW w:w="3016"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rPr>
                <w:rFonts w:ascii="Times New Roman" w:hAnsi="Times New Roman" w:cs="Times New Roman"/>
                <w:sz w:val="24"/>
                <w:szCs w:val="24"/>
              </w:rPr>
            </w:pPr>
            <w:r w:rsidRPr="00B83AEB">
              <w:rPr>
                <w:rFonts w:ascii="Times New Roman" w:hAnsi="Times New Roman" w:cs="Times New Roman"/>
                <w:sz w:val="24"/>
                <w:szCs w:val="24"/>
              </w:rPr>
              <w:t>Series de ficción</w:t>
            </w:r>
          </w:p>
        </w:tc>
        <w:tc>
          <w:tcPr>
            <w:tcW w:w="2997"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rPr>
                <w:rFonts w:ascii="Times New Roman" w:hAnsi="Times New Roman" w:cs="Times New Roman"/>
                <w:sz w:val="24"/>
                <w:szCs w:val="24"/>
              </w:rPr>
            </w:pPr>
            <w:r w:rsidRPr="00B83AEB">
              <w:rPr>
                <w:rFonts w:ascii="Times New Roman" w:hAnsi="Times New Roman" w:cs="Times New Roman"/>
                <w:sz w:val="24"/>
                <w:szCs w:val="24"/>
              </w:rPr>
              <w:t>Máximo por pieza: 20.000€</w:t>
            </w:r>
          </w:p>
        </w:tc>
        <w:tc>
          <w:tcPr>
            <w:tcW w:w="3006"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pPr>
            <w:r w:rsidRPr="00B83AEB">
              <w:rPr>
                <w:rFonts w:ascii="Times New Roman" w:hAnsi="Times New Roman" w:cs="Times New Roman"/>
                <w:b/>
                <w:sz w:val="24"/>
                <w:szCs w:val="24"/>
              </w:rPr>
              <w:t xml:space="preserve">Total: </w:t>
            </w:r>
            <w:r w:rsidRPr="00B83AEB">
              <w:rPr>
                <w:rFonts w:ascii="Times New Roman" w:hAnsi="Times New Roman" w:cs="Times New Roman"/>
                <w:sz w:val="24"/>
                <w:szCs w:val="24"/>
              </w:rPr>
              <w:t>40.000€</w:t>
            </w:r>
          </w:p>
        </w:tc>
      </w:tr>
      <w:tr w:rsidR="00981C9D" w:rsidRPr="00B83AEB">
        <w:tc>
          <w:tcPr>
            <w:tcW w:w="3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rPr>
                <w:rFonts w:ascii="Times New Roman" w:hAnsi="Times New Roman" w:cs="Times New Roman"/>
                <w:sz w:val="24"/>
                <w:szCs w:val="24"/>
              </w:rPr>
            </w:pPr>
            <w:r w:rsidRPr="00B83AEB">
              <w:rPr>
                <w:rFonts w:ascii="Times New Roman" w:hAnsi="Times New Roman" w:cs="Times New Roman"/>
                <w:sz w:val="24"/>
                <w:szCs w:val="24"/>
              </w:rPr>
              <w:t>Cortometrajes y videoclips</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rPr>
                <w:rFonts w:ascii="Times New Roman" w:hAnsi="Times New Roman" w:cs="Times New Roman"/>
                <w:sz w:val="24"/>
                <w:szCs w:val="24"/>
              </w:rPr>
            </w:pPr>
            <w:r w:rsidRPr="00B83AEB">
              <w:rPr>
                <w:rFonts w:ascii="Times New Roman" w:hAnsi="Times New Roman" w:cs="Times New Roman"/>
                <w:sz w:val="24"/>
                <w:szCs w:val="24"/>
              </w:rPr>
              <w:t>Máximo por pieza: 5.000€</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pPr>
            <w:r w:rsidRPr="00B83AEB">
              <w:rPr>
                <w:rFonts w:ascii="Times New Roman" w:hAnsi="Times New Roman" w:cs="Times New Roman"/>
                <w:b/>
                <w:sz w:val="24"/>
                <w:szCs w:val="24"/>
              </w:rPr>
              <w:t xml:space="preserve">Total: </w:t>
            </w:r>
            <w:r w:rsidRPr="00B83AEB">
              <w:rPr>
                <w:rFonts w:ascii="Times New Roman" w:hAnsi="Times New Roman" w:cs="Times New Roman"/>
                <w:sz w:val="24"/>
                <w:szCs w:val="24"/>
              </w:rPr>
              <w:t>30.000€</w:t>
            </w:r>
          </w:p>
        </w:tc>
      </w:tr>
    </w:tbl>
    <w:p w:rsidR="00981C9D" w:rsidRPr="00B83AEB" w:rsidRDefault="00981C9D">
      <w:pPr>
        <w:pStyle w:val="Standard"/>
        <w:spacing w:after="120"/>
        <w:jc w:val="both"/>
        <w:rPr>
          <w:rFonts w:ascii="Times New Roman" w:hAnsi="Times New Roman" w:cs="Times New Roman"/>
          <w:sz w:val="24"/>
          <w:szCs w:val="24"/>
          <w:shd w:val="clear" w:color="auto" w:fill="FF0000"/>
        </w:rPr>
      </w:pPr>
    </w:p>
    <w:p w:rsidR="00981C9D" w:rsidRPr="00B83AEB" w:rsidRDefault="00B14437">
      <w:pPr>
        <w:pStyle w:val="Standard"/>
        <w:spacing w:after="240"/>
        <w:jc w:val="both"/>
      </w:pPr>
      <w:r w:rsidRPr="00B83AEB">
        <w:rPr>
          <w:rFonts w:ascii="Times New Roman" w:hAnsi="Times New Roman" w:cs="Times New Roman"/>
          <w:b/>
          <w:sz w:val="24"/>
          <w:szCs w:val="24"/>
        </w:rPr>
        <w:t xml:space="preserve">c) Línea 3: Desarrollo para óperas </w:t>
      </w:r>
      <w:r w:rsidR="0028643A" w:rsidRPr="00B83AEB">
        <w:rPr>
          <w:rFonts w:ascii="Times New Roman" w:hAnsi="Times New Roman" w:cs="Times New Roman"/>
          <w:b/>
          <w:sz w:val="24"/>
          <w:szCs w:val="24"/>
        </w:rPr>
        <w:t xml:space="preserve">primas </w:t>
      </w:r>
      <w:r w:rsidRPr="00B83AEB">
        <w:rPr>
          <w:rFonts w:ascii="Times New Roman" w:hAnsi="Times New Roman" w:cs="Times New Roman"/>
          <w:b/>
          <w:sz w:val="24"/>
          <w:szCs w:val="24"/>
        </w:rPr>
        <w:t>(25.000 €)</w:t>
      </w:r>
    </w:p>
    <w:tbl>
      <w:tblPr>
        <w:tblW w:w="9019" w:type="dxa"/>
        <w:tblLayout w:type="fixed"/>
        <w:tblCellMar>
          <w:left w:w="10" w:type="dxa"/>
          <w:right w:w="10" w:type="dxa"/>
        </w:tblCellMar>
        <w:tblLook w:val="0000" w:firstRow="0" w:lastRow="0" w:firstColumn="0" w:lastColumn="0" w:noHBand="0" w:noVBand="0"/>
      </w:tblPr>
      <w:tblGrid>
        <w:gridCol w:w="3016"/>
        <w:gridCol w:w="2997"/>
        <w:gridCol w:w="3006"/>
      </w:tblGrid>
      <w:tr w:rsidR="00981C9D" w:rsidRPr="00B83AEB">
        <w:tc>
          <w:tcPr>
            <w:tcW w:w="3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rsidP="0028643A">
            <w:pPr>
              <w:pStyle w:val="Standard"/>
              <w:spacing w:after="240" w:line="240" w:lineRule="auto"/>
              <w:jc w:val="both"/>
              <w:rPr>
                <w:rFonts w:ascii="Times New Roman" w:hAnsi="Times New Roman" w:cs="Times New Roman"/>
                <w:sz w:val="24"/>
                <w:szCs w:val="24"/>
              </w:rPr>
            </w:pPr>
            <w:r w:rsidRPr="00B83AEB">
              <w:rPr>
                <w:rFonts w:ascii="Times New Roman" w:hAnsi="Times New Roman" w:cs="Times New Roman"/>
                <w:sz w:val="24"/>
                <w:szCs w:val="24"/>
              </w:rPr>
              <w:t xml:space="preserve">Largometrajes, series de </w:t>
            </w:r>
            <w:r w:rsidR="0028643A" w:rsidRPr="00B83AEB">
              <w:rPr>
                <w:rFonts w:ascii="Times New Roman" w:hAnsi="Times New Roman" w:cs="Times New Roman"/>
                <w:sz w:val="24"/>
                <w:szCs w:val="24"/>
              </w:rPr>
              <w:t>f</w:t>
            </w:r>
            <w:r w:rsidRPr="00B83AEB">
              <w:rPr>
                <w:rFonts w:ascii="Times New Roman" w:hAnsi="Times New Roman" w:cs="Times New Roman"/>
                <w:sz w:val="24"/>
                <w:szCs w:val="24"/>
              </w:rPr>
              <w:t>icción</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rPr>
                <w:rFonts w:ascii="Times New Roman" w:hAnsi="Times New Roman" w:cs="Times New Roman"/>
                <w:sz w:val="24"/>
                <w:szCs w:val="24"/>
              </w:rPr>
            </w:pPr>
            <w:r w:rsidRPr="00B83AEB">
              <w:rPr>
                <w:rFonts w:ascii="Times New Roman" w:hAnsi="Times New Roman" w:cs="Times New Roman"/>
                <w:sz w:val="24"/>
                <w:szCs w:val="24"/>
              </w:rPr>
              <w:t>Máximo por pieza: 5.000 €</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B83AEB" w:rsidRDefault="00B14437">
            <w:pPr>
              <w:pStyle w:val="Standard"/>
              <w:spacing w:after="240" w:line="240" w:lineRule="auto"/>
              <w:jc w:val="both"/>
            </w:pPr>
            <w:r w:rsidRPr="00B83AEB">
              <w:rPr>
                <w:rFonts w:ascii="Times New Roman" w:hAnsi="Times New Roman" w:cs="Times New Roman"/>
                <w:b/>
                <w:sz w:val="24"/>
                <w:szCs w:val="24"/>
              </w:rPr>
              <w:t xml:space="preserve">Total: </w:t>
            </w:r>
            <w:r w:rsidRPr="00B83AEB">
              <w:rPr>
                <w:rFonts w:ascii="Times New Roman" w:hAnsi="Times New Roman" w:cs="Times New Roman"/>
                <w:sz w:val="24"/>
                <w:szCs w:val="24"/>
              </w:rPr>
              <w:t>25.000€</w:t>
            </w:r>
          </w:p>
        </w:tc>
      </w:tr>
    </w:tbl>
    <w:p w:rsidR="00981C9D" w:rsidRPr="00B83AEB" w:rsidRDefault="00B14437">
      <w:pPr>
        <w:pStyle w:val="Standard"/>
        <w:spacing w:before="240" w:after="240"/>
        <w:jc w:val="both"/>
      </w:pPr>
      <w:r w:rsidRPr="00B83AEB">
        <w:rPr>
          <w:rFonts w:ascii="Times New Roman" w:hAnsi="Times New Roman" w:cs="Times New Roman"/>
          <w:bCs/>
          <w:sz w:val="24"/>
          <w:szCs w:val="24"/>
        </w:rPr>
        <w:t>Se entiende por largometraje aquella obra audiovisual que tiene una duración de sesenta minutos o superior.</w:t>
      </w:r>
    </w:p>
    <w:p w:rsidR="00981C9D" w:rsidRPr="00B83AEB" w:rsidRDefault="00B14437">
      <w:pPr>
        <w:pStyle w:val="Standard"/>
        <w:spacing w:before="240" w:after="240"/>
        <w:jc w:val="both"/>
      </w:pPr>
      <w:r w:rsidRPr="00B83AEB">
        <w:rPr>
          <w:rFonts w:ascii="Times New Roman" w:hAnsi="Times New Roman" w:cs="Times New Roman"/>
          <w:bCs/>
          <w:sz w:val="24"/>
          <w:szCs w:val="24"/>
        </w:rPr>
        <w:t>Se entiende por serie de ficción la obra audiovisual formada por un conjunto de episodios de ficción, con o sin título genérico com</w:t>
      </w:r>
      <w:r w:rsidRPr="00B83AEB">
        <w:rPr>
          <w:rFonts w:ascii="Times New Roman" w:hAnsi="Times New Roman" w:cs="Times New Roman"/>
          <w:bCs/>
          <w:sz w:val="24"/>
          <w:szCs w:val="24"/>
          <w:shd w:val="clear" w:color="auto" w:fill="FFFFFF"/>
        </w:rPr>
        <w:t>ún, destinada a ser emitida por operadores de televisión o plataformas en línea de forma suce</w:t>
      </w:r>
      <w:r w:rsidRPr="00B83AEB">
        <w:rPr>
          <w:rFonts w:ascii="Times New Roman" w:hAnsi="Times New Roman" w:cs="Times New Roman"/>
          <w:bCs/>
          <w:sz w:val="24"/>
          <w:szCs w:val="24"/>
        </w:rPr>
        <w:t>siva y continuada, donde</w:t>
      </w:r>
      <w:r w:rsidRPr="00B83AEB">
        <w:rPr>
          <w:rFonts w:ascii="Times New Roman" w:hAnsi="Times New Roman" w:cs="Times New Roman"/>
          <w:bCs/>
          <w:vanish/>
          <w:sz w:val="24"/>
          <w:szCs w:val="24"/>
        </w:rPr>
        <w:t>&lt;A[donde|dónde]&gt;</w:t>
      </w:r>
      <w:r w:rsidRPr="00B83AEB">
        <w:rPr>
          <w:rFonts w:ascii="Times New Roman" w:hAnsi="Times New Roman" w:cs="Times New Roman"/>
          <w:bCs/>
          <w:sz w:val="24"/>
          <w:szCs w:val="24"/>
        </w:rPr>
        <w:t xml:space="preserve"> cada episodio puede ser una unidad narrativa o tener continuación en un episodio posterior.</w:t>
      </w:r>
    </w:p>
    <w:p w:rsidR="00981C9D" w:rsidRPr="00B83AEB" w:rsidRDefault="00B14437">
      <w:pPr>
        <w:pStyle w:val="Standard"/>
        <w:spacing w:before="240" w:after="240"/>
        <w:jc w:val="both"/>
      </w:pPr>
      <w:r w:rsidRPr="00B83AEB">
        <w:rPr>
          <w:rFonts w:ascii="Times New Roman" w:hAnsi="Times New Roman" w:cs="Times New Roman"/>
          <w:bCs/>
          <w:sz w:val="24"/>
          <w:szCs w:val="24"/>
        </w:rPr>
        <w:t>Se entiende por cortometraje una producción audiovisual cinematográfica que dura 30 minutos o menos.</w:t>
      </w:r>
    </w:p>
    <w:p w:rsidR="00981C9D" w:rsidRPr="00B83AEB" w:rsidRDefault="00B14437">
      <w:pPr>
        <w:pStyle w:val="Standard"/>
        <w:spacing w:before="240" w:after="240"/>
        <w:jc w:val="both"/>
        <w:rPr>
          <w:rFonts w:ascii="Times New Roman" w:hAnsi="Times New Roman" w:cs="Times New Roman"/>
          <w:b/>
          <w:bCs/>
          <w:sz w:val="24"/>
          <w:szCs w:val="24"/>
        </w:rPr>
      </w:pPr>
      <w:r w:rsidRPr="00B83AEB">
        <w:rPr>
          <w:rFonts w:ascii="Times New Roman" w:hAnsi="Times New Roman" w:cs="Times New Roman"/>
          <w:b/>
          <w:bCs/>
          <w:sz w:val="24"/>
          <w:szCs w:val="24"/>
        </w:rPr>
        <w:t>4. Gastos subvencionables</w:t>
      </w:r>
    </w:p>
    <w:p w:rsidR="00981C9D" w:rsidRPr="00B83AEB" w:rsidRDefault="00B14437">
      <w:pPr>
        <w:pStyle w:val="Standard"/>
        <w:spacing w:after="183" w:line="240" w:lineRule="auto"/>
        <w:jc w:val="both"/>
        <w:rPr>
          <w:rFonts w:ascii="Times New Roman" w:hAnsi="Times New Roman" w:cs="Times New Roman"/>
          <w:sz w:val="24"/>
          <w:szCs w:val="24"/>
        </w:rPr>
      </w:pPr>
      <w:r w:rsidRPr="00B83AEB">
        <w:rPr>
          <w:rFonts w:ascii="Times New Roman" w:hAnsi="Times New Roman" w:cs="Times New Roman"/>
          <w:sz w:val="24"/>
          <w:szCs w:val="24"/>
        </w:rPr>
        <w:t>Se considerarán gastos 100% subvencionables, vinculadas siempre a alguna de las tres líneas definidas anteriormente, los siguientes gastos:</w:t>
      </w:r>
    </w:p>
    <w:p w:rsidR="00981C9D" w:rsidRPr="00B83AEB" w:rsidRDefault="00B14437">
      <w:pPr>
        <w:pStyle w:val="Standard"/>
        <w:spacing w:after="183"/>
        <w:jc w:val="both"/>
      </w:pPr>
      <w:r w:rsidRPr="00B83AEB">
        <w:rPr>
          <w:rFonts w:ascii="Times New Roman" w:hAnsi="Times New Roman" w:cs="Times New Roman"/>
          <w:bCs/>
          <w:sz w:val="24"/>
          <w:szCs w:val="24"/>
        </w:rPr>
        <w:t xml:space="preserve">a) </w:t>
      </w:r>
      <w:r w:rsidRPr="00B83AEB">
        <w:rPr>
          <w:rFonts w:ascii="Times New Roman" w:hAnsi="Times New Roman" w:cs="Times New Roman"/>
          <w:bCs/>
          <w:sz w:val="24"/>
          <w:szCs w:val="24"/>
          <w:u w:val="single"/>
        </w:rPr>
        <w:t>Línea 1: Desarrollo</w:t>
      </w:r>
    </w:p>
    <w:p w:rsidR="00981C9D" w:rsidRPr="00B83AEB" w:rsidRDefault="00B14437">
      <w:pPr>
        <w:pStyle w:val="Standard"/>
        <w:spacing w:after="183" w:line="240" w:lineRule="auto"/>
        <w:jc w:val="both"/>
      </w:pPr>
      <w:r w:rsidRPr="00B83AEB">
        <w:rPr>
          <w:rFonts w:ascii="Times New Roman" w:hAnsi="Times New Roman" w:cs="Times New Roman"/>
          <w:sz w:val="24"/>
          <w:szCs w:val="24"/>
        </w:rPr>
        <w:t>- Planificación del guion literario. Incluye asesoramiento externo para</w:t>
      </w:r>
      <w:r w:rsidRPr="00B83AEB">
        <w:rPr>
          <w:rFonts w:ascii="Times New Roman" w:hAnsi="Times New Roman" w:cs="Times New Roman"/>
          <w:vanish/>
          <w:sz w:val="24"/>
          <w:szCs w:val="24"/>
        </w:rPr>
        <w:t>&lt;A[para|por]&gt;</w:t>
      </w:r>
      <w:r w:rsidRPr="00B83AEB">
        <w:rPr>
          <w:rFonts w:ascii="Times New Roman" w:hAnsi="Times New Roman" w:cs="Times New Roman"/>
          <w:sz w:val="24"/>
          <w:szCs w:val="24"/>
        </w:rPr>
        <w:t xml:space="preserve"> el guion, contratación de una persona consultora de guion, argumentista y/o dialoguista.</w:t>
      </w:r>
    </w:p>
    <w:p w:rsidR="00981C9D" w:rsidRPr="00B83AEB" w:rsidRDefault="00B14437">
      <w:pPr>
        <w:pStyle w:val="Standard"/>
        <w:spacing w:after="183" w:line="240" w:lineRule="auto"/>
        <w:jc w:val="both"/>
      </w:pPr>
      <w:r w:rsidRPr="00B83AEB">
        <w:rPr>
          <w:rFonts w:ascii="Times New Roman" w:hAnsi="Times New Roman" w:cs="Times New Roman"/>
          <w:sz w:val="24"/>
          <w:szCs w:val="24"/>
        </w:rPr>
        <w:t>- Planificación del guion técnico. Incluye asesoramiento externo para</w:t>
      </w:r>
      <w:r w:rsidRPr="00B83AEB">
        <w:rPr>
          <w:rFonts w:ascii="Times New Roman" w:hAnsi="Times New Roman" w:cs="Times New Roman"/>
          <w:vanish/>
          <w:sz w:val="24"/>
          <w:szCs w:val="24"/>
        </w:rPr>
        <w:t>&lt;A[para|por]&gt;</w:t>
      </w:r>
      <w:r w:rsidRPr="00B83AEB">
        <w:rPr>
          <w:rFonts w:ascii="Times New Roman" w:hAnsi="Times New Roman" w:cs="Times New Roman"/>
          <w:sz w:val="24"/>
          <w:szCs w:val="24"/>
        </w:rPr>
        <w:t xml:space="preserve"> el guion, desarrollo de </w:t>
      </w:r>
      <w:proofErr w:type="spellStart"/>
      <w:r w:rsidRPr="00B83AEB">
        <w:rPr>
          <w:rFonts w:ascii="Times New Roman" w:hAnsi="Times New Roman" w:cs="Times New Roman"/>
          <w:sz w:val="24"/>
          <w:szCs w:val="24"/>
        </w:rPr>
        <w:t>storyboard</w:t>
      </w:r>
      <w:proofErr w:type="spellEnd"/>
      <w:r w:rsidRPr="00B83AEB">
        <w:rPr>
          <w:rFonts w:ascii="Times New Roman" w:hAnsi="Times New Roman" w:cs="Times New Roman"/>
          <w:sz w:val="24"/>
          <w:szCs w:val="24"/>
        </w:rPr>
        <w:t xml:space="preserve"> y las plantas de acción.</w:t>
      </w:r>
    </w:p>
    <w:p w:rsidR="00981C9D" w:rsidRPr="00B83AEB" w:rsidRDefault="00B14437">
      <w:pPr>
        <w:pStyle w:val="Standard"/>
        <w:spacing w:after="183" w:line="240" w:lineRule="auto"/>
        <w:jc w:val="both"/>
        <w:rPr>
          <w:rFonts w:ascii="Times New Roman" w:hAnsi="Times New Roman" w:cs="Times New Roman"/>
          <w:sz w:val="24"/>
          <w:szCs w:val="24"/>
        </w:rPr>
      </w:pPr>
      <w:r w:rsidRPr="00B83AEB">
        <w:rPr>
          <w:rFonts w:ascii="Times New Roman" w:hAnsi="Times New Roman" w:cs="Times New Roman"/>
          <w:sz w:val="24"/>
          <w:szCs w:val="24"/>
        </w:rPr>
        <w:lastRenderedPageBreak/>
        <w:t>- Escritura del guion literario y del guion técnico (e</w:t>
      </w:r>
      <w:r w:rsidR="00786978" w:rsidRPr="00B83AEB">
        <w:rPr>
          <w:rFonts w:ascii="Times New Roman" w:hAnsi="Times New Roman" w:cs="Times New Roman"/>
          <w:sz w:val="24"/>
          <w:szCs w:val="24"/>
        </w:rPr>
        <w:t>scritura o re-escritura del guion</w:t>
      </w:r>
      <w:r w:rsidRPr="00B83AEB">
        <w:rPr>
          <w:rFonts w:ascii="Times New Roman" w:hAnsi="Times New Roman" w:cs="Times New Roman"/>
          <w:sz w:val="24"/>
          <w:szCs w:val="24"/>
        </w:rPr>
        <w:t xml:space="preserve"> llevada a cabo por el mismo guionista o por un nuevo guionista contratado posteriormente).</w:t>
      </w:r>
    </w:p>
    <w:p w:rsidR="00981C9D" w:rsidRPr="00B83AEB" w:rsidRDefault="00B14437">
      <w:pPr>
        <w:pStyle w:val="Standard"/>
        <w:spacing w:after="183" w:line="240" w:lineRule="auto"/>
        <w:jc w:val="both"/>
        <w:rPr>
          <w:rFonts w:ascii="Times New Roman" w:hAnsi="Times New Roman" w:cs="Times New Roman"/>
          <w:sz w:val="24"/>
          <w:szCs w:val="24"/>
        </w:rPr>
      </w:pPr>
      <w:r w:rsidRPr="00B83AEB">
        <w:rPr>
          <w:rFonts w:ascii="Times New Roman" w:hAnsi="Times New Roman" w:cs="Times New Roman"/>
          <w:sz w:val="24"/>
          <w:szCs w:val="24"/>
        </w:rPr>
        <w:t>- Traducción del guion en lengua diferente de las lenguas cooficiales de Mallorca o viceversa.</w:t>
      </w:r>
    </w:p>
    <w:p w:rsidR="00981C9D" w:rsidRPr="00B83AEB" w:rsidRDefault="00B14437">
      <w:pPr>
        <w:pStyle w:val="Standard"/>
        <w:spacing w:after="183" w:line="240" w:lineRule="auto"/>
        <w:jc w:val="both"/>
        <w:rPr>
          <w:rFonts w:ascii="Times New Roman" w:hAnsi="Times New Roman" w:cs="Times New Roman"/>
          <w:sz w:val="24"/>
          <w:szCs w:val="24"/>
        </w:rPr>
      </w:pPr>
      <w:r w:rsidRPr="00B83AEB">
        <w:rPr>
          <w:rFonts w:ascii="Times New Roman" w:hAnsi="Times New Roman" w:cs="Times New Roman"/>
          <w:sz w:val="24"/>
          <w:szCs w:val="24"/>
        </w:rPr>
        <w:t>- Determinación de las pautas de trabajo y de organización para llev</w:t>
      </w:r>
      <w:r w:rsidR="00063F95" w:rsidRPr="00B83AEB">
        <w:rPr>
          <w:rFonts w:ascii="Times New Roman" w:hAnsi="Times New Roman" w:cs="Times New Roman"/>
          <w:sz w:val="24"/>
          <w:szCs w:val="24"/>
        </w:rPr>
        <w:t>ar a cabo la producción: escaleta</w:t>
      </w:r>
      <w:r w:rsidRPr="00B83AEB">
        <w:rPr>
          <w:rFonts w:ascii="Times New Roman" w:hAnsi="Times New Roman" w:cs="Times New Roman"/>
          <w:sz w:val="24"/>
          <w:szCs w:val="24"/>
        </w:rPr>
        <w:t>, plan</w:t>
      </w:r>
      <w:r w:rsidRPr="00B83AEB">
        <w:rPr>
          <w:rFonts w:ascii="Times New Roman" w:hAnsi="Times New Roman" w:cs="Times New Roman"/>
          <w:vanish/>
          <w:sz w:val="24"/>
          <w:szCs w:val="24"/>
        </w:rPr>
        <w:t>&lt;A[plan|plano]&gt;</w:t>
      </w:r>
      <w:r w:rsidRPr="00B83AEB">
        <w:rPr>
          <w:rFonts w:ascii="Times New Roman" w:hAnsi="Times New Roman" w:cs="Times New Roman"/>
          <w:sz w:val="24"/>
          <w:szCs w:val="24"/>
        </w:rPr>
        <w:t xml:space="preserve"> de rodaje y disponibilidad de infraestructuras</w:t>
      </w:r>
    </w:p>
    <w:p w:rsidR="00981C9D" w:rsidRPr="00B83AEB" w:rsidRDefault="00B14437">
      <w:pPr>
        <w:pStyle w:val="Standard"/>
        <w:spacing w:after="183" w:line="240" w:lineRule="auto"/>
        <w:jc w:val="both"/>
        <w:rPr>
          <w:rFonts w:ascii="Times New Roman" w:hAnsi="Times New Roman" w:cs="Times New Roman"/>
          <w:sz w:val="24"/>
          <w:szCs w:val="24"/>
        </w:rPr>
      </w:pPr>
      <w:r w:rsidRPr="00B83AEB">
        <w:rPr>
          <w:rFonts w:ascii="Times New Roman" w:hAnsi="Times New Roman" w:cs="Times New Roman"/>
          <w:sz w:val="24"/>
          <w:szCs w:val="24"/>
        </w:rPr>
        <w:t>- Estudio e investigación</w:t>
      </w:r>
      <w:r w:rsidRPr="00B83AEB">
        <w:rPr>
          <w:rFonts w:ascii="Times New Roman" w:hAnsi="Times New Roman" w:cs="Times New Roman"/>
          <w:vanish/>
          <w:sz w:val="24"/>
          <w:szCs w:val="24"/>
        </w:rPr>
        <w:t>&lt;A[investigación|búsqueda]&gt;</w:t>
      </w:r>
      <w:r w:rsidRPr="00B83AEB">
        <w:rPr>
          <w:rFonts w:ascii="Times New Roman" w:hAnsi="Times New Roman" w:cs="Times New Roman"/>
          <w:sz w:val="24"/>
          <w:szCs w:val="24"/>
        </w:rPr>
        <w:t xml:space="preserve"> de localizaciones (incluye gastos de desplazamientos y alojamiento derivados de </w:t>
      </w:r>
      <w:proofErr w:type="spellStart"/>
      <w:r w:rsidRPr="00B83AEB">
        <w:rPr>
          <w:rFonts w:ascii="Times New Roman" w:hAnsi="Times New Roman" w:cs="Times New Roman"/>
          <w:sz w:val="24"/>
          <w:szCs w:val="24"/>
        </w:rPr>
        <w:t>scoutings</w:t>
      </w:r>
      <w:proofErr w:type="spellEnd"/>
      <w:r w:rsidRPr="00B83AEB">
        <w:rPr>
          <w:rFonts w:ascii="Times New Roman" w:hAnsi="Times New Roman" w:cs="Times New Roman"/>
          <w:sz w:val="24"/>
          <w:szCs w:val="24"/>
        </w:rPr>
        <w:t>)</w:t>
      </w:r>
    </w:p>
    <w:p w:rsidR="00981C9D" w:rsidRPr="00B83AEB" w:rsidRDefault="00B14437">
      <w:pPr>
        <w:pStyle w:val="Standard"/>
        <w:spacing w:after="183" w:line="240" w:lineRule="auto"/>
        <w:jc w:val="both"/>
        <w:rPr>
          <w:rFonts w:ascii="Times New Roman" w:hAnsi="Times New Roman" w:cs="Times New Roman"/>
          <w:sz w:val="24"/>
          <w:szCs w:val="24"/>
        </w:rPr>
      </w:pPr>
      <w:r w:rsidRPr="00B83AEB">
        <w:rPr>
          <w:rFonts w:ascii="Times New Roman" w:hAnsi="Times New Roman" w:cs="Times New Roman"/>
          <w:sz w:val="24"/>
          <w:szCs w:val="24"/>
        </w:rPr>
        <w:t>- Planificación y realización de casting (incluye gastos de desplazamientos, alquiler de espacios, alquiler de equipo)</w:t>
      </w:r>
    </w:p>
    <w:p w:rsidR="00981C9D" w:rsidRPr="00B83AEB" w:rsidRDefault="00B14437">
      <w:pPr>
        <w:pStyle w:val="Standard"/>
        <w:spacing w:after="183" w:line="240" w:lineRule="auto"/>
        <w:jc w:val="both"/>
        <w:rPr>
          <w:rFonts w:ascii="Times New Roman" w:hAnsi="Times New Roman" w:cs="Times New Roman"/>
          <w:sz w:val="24"/>
          <w:szCs w:val="24"/>
        </w:rPr>
      </w:pPr>
      <w:r w:rsidRPr="00B83AEB">
        <w:rPr>
          <w:rFonts w:ascii="Times New Roman" w:hAnsi="Times New Roman" w:cs="Times New Roman"/>
          <w:sz w:val="24"/>
          <w:szCs w:val="24"/>
        </w:rPr>
        <w:t>- Opción o compra sobre la cesión de derecho de obras literarias o artísticas para su adaptación cinematográfica</w:t>
      </w:r>
    </w:p>
    <w:p w:rsidR="00981C9D" w:rsidRPr="00B83AEB" w:rsidRDefault="00B14437">
      <w:pPr>
        <w:pStyle w:val="Standard"/>
        <w:spacing w:after="183" w:line="240" w:lineRule="auto"/>
        <w:jc w:val="both"/>
        <w:rPr>
          <w:rFonts w:ascii="Times New Roman" w:hAnsi="Times New Roman" w:cs="Times New Roman"/>
          <w:sz w:val="24"/>
          <w:szCs w:val="24"/>
        </w:rPr>
      </w:pPr>
      <w:r w:rsidRPr="00B83AEB">
        <w:rPr>
          <w:rFonts w:ascii="Times New Roman" w:hAnsi="Times New Roman" w:cs="Times New Roman"/>
          <w:sz w:val="24"/>
          <w:szCs w:val="24"/>
        </w:rPr>
        <w:t xml:space="preserve">- Planificación y realización del </w:t>
      </w:r>
      <w:proofErr w:type="spellStart"/>
      <w:r w:rsidRPr="00B83AEB">
        <w:rPr>
          <w:rFonts w:ascii="Times New Roman" w:hAnsi="Times New Roman" w:cs="Times New Roman"/>
          <w:i/>
          <w:iCs/>
          <w:sz w:val="24"/>
          <w:szCs w:val="24"/>
        </w:rPr>
        <w:t>teaser</w:t>
      </w:r>
      <w:proofErr w:type="spellEnd"/>
      <w:r w:rsidRPr="00B83AEB">
        <w:rPr>
          <w:rFonts w:ascii="Times New Roman" w:hAnsi="Times New Roman" w:cs="Times New Roman"/>
          <w:i/>
          <w:iCs/>
          <w:sz w:val="24"/>
          <w:szCs w:val="24"/>
        </w:rPr>
        <w:t xml:space="preserve">, </w:t>
      </w:r>
      <w:r w:rsidRPr="00B83AEB">
        <w:rPr>
          <w:rFonts w:ascii="Times New Roman" w:hAnsi="Times New Roman" w:cs="Times New Roman"/>
          <w:sz w:val="24"/>
          <w:szCs w:val="24"/>
        </w:rPr>
        <w:t>incluidos rodaje y edición</w:t>
      </w:r>
    </w:p>
    <w:p w:rsidR="00981C9D" w:rsidRPr="00B83AEB" w:rsidRDefault="00B14437">
      <w:pPr>
        <w:pStyle w:val="Standard"/>
        <w:spacing w:after="240"/>
        <w:jc w:val="both"/>
        <w:rPr>
          <w:rFonts w:ascii="Times New Roman" w:hAnsi="Times New Roman" w:cs="Times New Roman"/>
          <w:sz w:val="24"/>
          <w:szCs w:val="24"/>
        </w:rPr>
      </w:pPr>
      <w:r w:rsidRPr="00B83AEB">
        <w:rPr>
          <w:rFonts w:ascii="Times New Roman" w:hAnsi="Times New Roman" w:cs="Times New Roman"/>
          <w:sz w:val="24"/>
          <w:szCs w:val="24"/>
        </w:rPr>
        <w:t>Quedan excluidas de esta convocatoria las actividades propias de la fase de producción/ rodaje, incluida la contratación de personal técnico y artístico de esta fase o realización de vestuario y decorados, así como los puntos descritos en los apartados d).</w:t>
      </w:r>
    </w:p>
    <w:p w:rsidR="00981C9D" w:rsidRPr="00B83AEB" w:rsidRDefault="00B14437">
      <w:pPr>
        <w:pStyle w:val="Standard"/>
        <w:spacing w:after="240"/>
        <w:jc w:val="both"/>
      </w:pPr>
      <w:r w:rsidRPr="00B83AEB">
        <w:rPr>
          <w:rFonts w:ascii="Times New Roman" w:hAnsi="Times New Roman" w:cs="Times New Roman"/>
          <w:bCs/>
          <w:sz w:val="24"/>
          <w:szCs w:val="24"/>
        </w:rPr>
        <w:t xml:space="preserve">b) </w:t>
      </w:r>
      <w:r w:rsidRPr="00B83AEB">
        <w:rPr>
          <w:rFonts w:ascii="Times New Roman" w:hAnsi="Times New Roman" w:cs="Times New Roman"/>
          <w:bCs/>
          <w:sz w:val="24"/>
          <w:szCs w:val="24"/>
          <w:u w:val="single"/>
        </w:rPr>
        <w:t>Línea 2: Producción y distribución</w:t>
      </w:r>
    </w:p>
    <w:p w:rsidR="00981C9D" w:rsidRPr="00B83AEB" w:rsidRDefault="00B14437">
      <w:pPr>
        <w:pStyle w:val="Prrafodelista"/>
        <w:numPr>
          <w:ilvl w:val="0"/>
          <w:numId w:val="34"/>
        </w:numPr>
        <w:spacing w:after="120"/>
        <w:jc w:val="both"/>
        <w:rPr>
          <w:rFonts w:ascii="Times New Roman" w:hAnsi="Times New Roman" w:cs="Times New Roman"/>
          <w:sz w:val="24"/>
          <w:szCs w:val="24"/>
        </w:rPr>
      </w:pPr>
      <w:r w:rsidRPr="00B83AEB">
        <w:rPr>
          <w:rFonts w:ascii="Times New Roman" w:hAnsi="Times New Roman" w:cs="Times New Roman"/>
          <w:sz w:val="24"/>
          <w:szCs w:val="24"/>
        </w:rPr>
        <w:t>Producción:</w:t>
      </w:r>
    </w:p>
    <w:p w:rsidR="00981C9D" w:rsidRPr="00B83AEB" w:rsidRDefault="00B14437">
      <w:pPr>
        <w:pStyle w:val="Prrafodelista"/>
        <w:numPr>
          <w:ilvl w:val="1"/>
          <w:numId w:val="35"/>
        </w:numPr>
        <w:spacing w:after="120"/>
        <w:ind w:left="993" w:firstLine="0"/>
        <w:jc w:val="both"/>
        <w:rPr>
          <w:rFonts w:ascii="Times New Roman" w:hAnsi="Times New Roman" w:cs="Times New Roman"/>
          <w:sz w:val="24"/>
          <w:szCs w:val="24"/>
        </w:rPr>
      </w:pPr>
      <w:r w:rsidRPr="00B83AEB">
        <w:rPr>
          <w:rFonts w:ascii="Times New Roman" w:hAnsi="Times New Roman" w:cs="Times New Roman"/>
          <w:sz w:val="24"/>
          <w:szCs w:val="24"/>
        </w:rPr>
        <w:t>Contratación de profesionales: dirección, técnicos y personal artístico</w:t>
      </w:r>
    </w:p>
    <w:p w:rsidR="00981C9D" w:rsidRPr="00B83AEB" w:rsidRDefault="00B14437">
      <w:pPr>
        <w:pStyle w:val="Prrafodelista"/>
        <w:numPr>
          <w:ilvl w:val="1"/>
          <w:numId w:val="35"/>
        </w:numPr>
        <w:spacing w:after="120"/>
        <w:ind w:left="993" w:firstLine="0"/>
        <w:jc w:val="both"/>
        <w:rPr>
          <w:rFonts w:ascii="Times New Roman" w:hAnsi="Times New Roman" w:cs="Times New Roman"/>
          <w:sz w:val="24"/>
          <w:szCs w:val="24"/>
        </w:rPr>
      </w:pPr>
      <w:r w:rsidRPr="00B83AEB">
        <w:rPr>
          <w:rFonts w:ascii="Times New Roman" w:hAnsi="Times New Roman" w:cs="Times New Roman"/>
          <w:sz w:val="24"/>
          <w:szCs w:val="24"/>
        </w:rPr>
        <w:t>Contratación de equipamiento técnico para el rodaje y la posproducción</w:t>
      </w:r>
    </w:p>
    <w:p w:rsidR="00981C9D" w:rsidRPr="00B83AEB" w:rsidRDefault="00B14437">
      <w:pPr>
        <w:pStyle w:val="Prrafodelista"/>
        <w:numPr>
          <w:ilvl w:val="1"/>
          <w:numId w:val="35"/>
        </w:numPr>
        <w:spacing w:after="120"/>
        <w:ind w:left="993" w:firstLine="0"/>
        <w:jc w:val="both"/>
      </w:pPr>
      <w:r w:rsidRPr="00B83AEB">
        <w:rPr>
          <w:rFonts w:ascii="Times New Roman" w:hAnsi="Times New Roman" w:cs="Times New Roman"/>
          <w:sz w:val="24"/>
          <w:szCs w:val="24"/>
        </w:rPr>
        <w:t>Gastos de viaje para el rodaje: medios de transporte, hoteles o catering durante la fase de producción</w:t>
      </w:r>
    </w:p>
    <w:p w:rsidR="00981C9D" w:rsidRPr="00B83AEB" w:rsidRDefault="00B14437">
      <w:pPr>
        <w:pStyle w:val="Prrafodelista"/>
        <w:numPr>
          <w:ilvl w:val="1"/>
          <w:numId w:val="35"/>
        </w:numPr>
        <w:spacing w:after="120"/>
        <w:ind w:left="993" w:firstLine="0"/>
        <w:jc w:val="both"/>
      </w:pPr>
      <w:r w:rsidRPr="00B83AEB">
        <w:rPr>
          <w:rFonts w:ascii="Times New Roman" w:hAnsi="Times New Roman" w:cs="Times New Roman"/>
          <w:sz w:val="24"/>
          <w:szCs w:val="24"/>
        </w:rPr>
        <w:t>Gastos derivados de la gestión de localizaciones (tasas de permisos públicos, alquileres de espacios privados)</w:t>
      </w:r>
    </w:p>
    <w:p w:rsidR="00981C9D" w:rsidRPr="00B83AEB" w:rsidRDefault="00B14437">
      <w:pPr>
        <w:pStyle w:val="Prrafodelista"/>
        <w:numPr>
          <w:ilvl w:val="0"/>
          <w:numId w:val="36"/>
        </w:numPr>
        <w:spacing w:after="120"/>
        <w:jc w:val="both"/>
        <w:rPr>
          <w:rFonts w:ascii="Times New Roman" w:hAnsi="Times New Roman" w:cs="Times New Roman"/>
          <w:sz w:val="24"/>
          <w:szCs w:val="24"/>
        </w:rPr>
      </w:pPr>
      <w:r w:rsidRPr="00B83AEB">
        <w:rPr>
          <w:rFonts w:ascii="Times New Roman" w:hAnsi="Times New Roman" w:cs="Times New Roman"/>
          <w:sz w:val="24"/>
          <w:szCs w:val="24"/>
        </w:rPr>
        <w:t>Distribución y difusión:</w:t>
      </w:r>
    </w:p>
    <w:p w:rsidR="00981C9D" w:rsidRPr="00B83AEB" w:rsidRDefault="00B14437">
      <w:pPr>
        <w:pStyle w:val="Prrafodelista"/>
        <w:numPr>
          <w:ilvl w:val="1"/>
          <w:numId w:val="37"/>
        </w:numPr>
        <w:spacing w:after="120"/>
        <w:ind w:left="993" w:firstLine="0"/>
        <w:jc w:val="both"/>
        <w:rPr>
          <w:rFonts w:ascii="Times New Roman" w:hAnsi="Times New Roman" w:cs="Times New Roman"/>
          <w:sz w:val="24"/>
          <w:szCs w:val="24"/>
        </w:rPr>
      </w:pPr>
      <w:r w:rsidRPr="00B83AEB">
        <w:rPr>
          <w:rFonts w:ascii="Times New Roman" w:hAnsi="Times New Roman" w:cs="Times New Roman"/>
          <w:sz w:val="24"/>
          <w:szCs w:val="24"/>
        </w:rPr>
        <w:t>Gastos derivados de edición, posproducción y sonorización del material registrado, incluido doblaje</w:t>
      </w:r>
    </w:p>
    <w:p w:rsidR="00981C9D" w:rsidRPr="00B83AEB" w:rsidRDefault="00B14437">
      <w:pPr>
        <w:pStyle w:val="Prrafodelista"/>
        <w:numPr>
          <w:ilvl w:val="1"/>
          <w:numId w:val="37"/>
        </w:numPr>
        <w:spacing w:after="120"/>
        <w:ind w:left="993" w:firstLine="0"/>
        <w:jc w:val="both"/>
        <w:rPr>
          <w:rFonts w:ascii="Times New Roman" w:hAnsi="Times New Roman" w:cs="Times New Roman"/>
          <w:sz w:val="24"/>
          <w:szCs w:val="24"/>
        </w:rPr>
      </w:pPr>
      <w:r w:rsidRPr="00B83AEB">
        <w:rPr>
          <w:rFonts w:ascii="Times New Roman" w:hAnsi="Times New Roman" w:cs="Times New Roman"/>
          <w:sz w:val="24"/>
          <w:szCs w:val="24"/>
        </w:rPr>
        <w:t>Contratación de compositores de música original, grabación de banda sonora, efectos sonoros, especiales y gráficos</w:t>
      </w:r>
    </w:p>
    <w:p w:rsidR="00981C9D" w:rsidRPr="00B83AEB" w:rsidRDefault="00B14437">
      <w:pPr>
        <w:pStyle w:val="Prrafodelista"/>
        <w:numPr>
          <w:ilvl w:val="1"/>
          <w:numId w:val="37"/>
        </w:numPr>
        <w:spacing w:after="120"/>
        <w:ind w:left="993" w:firstLine="0"/>
        <w:jc w:val="both"/>
        <w:rPr>
          <w:rFonts w:ascii="Times New Roman" w:hAnsi="Times New Roman" w:cs="Times New Roman"/>
          <w:sz w:val="24"/>
          <w:szCs w:val="24"/>
        </w:rPr>
      </w:pPr>
      <w:r w:rsidRPr="00B83AEB">
        <w:rPr>
          <w:rFonts w:ascii="Times New Roman" w:hAnsi="Times New Roman" w:cs="Times New Roman"/>
          <w:sz w:val="24"/>
          <w:szCs w:val="24"/>
        </w:rPr>
        <w:t>Diseño, edición y producción de materiales de difusión, incluidos los medios electrónicos y digitales</w:t>
      </w:r>
    </w:p>
    <w:p w:rsidR="00981C9D" w:rsidRPr="00B83AEB" w:rsidRDefault="00B14437">
      <w:pPr>
        <w:pStyle w:val="Prrafodelista"/>
        <w:numPr>
          <w:ilvl w:val="1"/>
          <w:numId w:val="37"/>
        </w:numPr>
        <w:spacing w:after="120"/>
        <w:ind w:left="993" w:firstLine="0"/>
        <w:jc w:val="both"/>
        <w:rPr>
          <w:rFonts w:ascii="Times New Roman" w:hAnsi="Times New Roman" w:cs="Times New Roman"/>
          <w:sz w:val="24"/>
          <w:szCs w:val="24"/>
        </w:rPr>
      </w:pPr>
      <w:r w:rsidRPr="00B83AEB">
        <w:rPr>
          <w:rFonts w:ascii="Times New Roman" w:hAnsi="Times New Roman" w:cs="Times New Roman"/>
          <w:sz w:val="24"/>
          <w:szCs w:val="24"/>
        </w:rPr>
        <w:t>Gastos derivados de presentaciones a ferias, festivales, mercados, certámenes, y otras acciones de promoción</w:t>
      </w:r>
    </w:p>
    <w:p w:rsidR="00981C9D" w:rsidRPr="00B83AEB" w:rsidRDefault="00B14437">
      <w:pPr>
        <w:pStyle w:val="Prrafodelista"/>
        <w:numPr>
          <w:ilvl w:val="1"/>
          <w:numId w:val="37"/>
        </w:numPr>
        <w:spacing w:after="120"/>
        <w:ind w:left="993" w:firstLine="0"/>
        <w:jc w:val="both"/>
        <w:rPr>
          <w:rFonts w:ascii="Times New Roman" w:hAnsi="Times New Roman" w:cs="Times New Roman"/>
          <w:sz w:val="24"/>
          <w:szCs w:val="24"/>
        </w:rPr>
      </w:pPr>
      <w:r w:rsidRPr="00B83AEB">
        <w:rPr>
          <w:rFonts w:ascii="Times New Roman" w:hAnsi="Times New Roman" w:cs="Times New Roman"/>
          <w:sz w:val="24"/>
          <w:szCs w:val="24"/>
        </w:rPr>
        <w:t>Envío de material en festivales, distribuidoras y agentes de venta</w:t>
      </w:r>
    </w:p>
    <w:p w:rsidR="00981C9D" w:rsidRPr="00B83AEB" w:rsidRDefault="00B14437">
      <w:pPr>
        <w:pStyle w:val="Prrafodelista"/>
        <w:numPr>
          <w:ilvl w:val="1"/>
          <w:numId w:val="37"/>
        </w:numPr>
        <w:spacing w:after="120"/>
        <w:ind w:left="993" w:firstLine="0"/>
        <w:jc w:val="both"/>
        <w:rPr>
          <w:rFonts w:ascii="Times New Roman" w:hAnsi="Times New Roman" w:cs="Times New Roman"/>
          <w:sz w:val="24"/>
          <w:szCs w:val="24"/>
        </w:rPr>
      </w:pPr>
      <w:r w:rsidRPr="00B83AEB">
        <w:rPr>
          <w:rFonts w:ascii="Times New Roman" w:hAnsi="Times New Roman" w:cs="Times New Roman"/>
          <w:sz w:val="24"/>
          <w:szCs w:val="24"/>
        </w:rPr>
        <w:lastRenderedPageBreak/>
        <w:t>Contratación de agencias de publicidad, campañas en redes sociales, anuncios a medios electrónicos y digitales</w:t>
      </w:r>
    </w:p>
    <w:p w:rsidR="00981C9D" w:rsidRPr="00B83AEB" w:rsidRDefault="00B14437">
      <w:pPr>
        <w:pStyle w:val="Prrafodelista"/>
        <w:numPr>
          <w:ilvl w:val="1"/>
          <w:numId w:val="37"/>
        </w:numPr>
        <w:spacing w:after="120"/>
        <w:ind w:left="993" w:firstLine="0"/>
        <w:jc w:val="both"/>
        <w:rPr>
          <w:rFonts w:ascii="Times New Roman" w:hAnsi="Times New Roman" w:cs="Times New Roman"/>
          <w:sz w:val="24"/>
          <w:szCs w:val="24"/>
        </w:rPr>
      </w:pPr>
      <w:r w:rsidRPr="00B83AEB">
        <w:rPr>
          <w:rFonts w:ascii="Times New Roman" w:hAnsi="Times New Roman" w:cs="Times New Roman"/>
          <w:sz w:val="24"/>
          <w:szCs w:val="24"/>
        </w:rPr>
        <w:t xml:space="preserve">Realización del </w:t>
      </w:r>
      <w:proofErr w:type="spellStart"/>
      <w:r w:rsidRPr="00B83AEB">
        <w:rPr>
          <w:rFonts w:ascii="Times New Roman" w:hAnsi="Times New Roman" w:cs="Times New Roman"/>
          <w:sz w:val="24"/>
          <w:szCs w:val="24"/>
        </w:rPr>
        <w:t>trailer</w:t>
      </w:r>
      <w:proofErr w:type="spellEnd"/>
    </w:p>
    <w:p w:rsidR="00981C9D" w:rsidRPr="00B83AEB" w:rsidRDefault="00B14437">
      <w:pPr>
        <w:pStyle w:val="Prrafodelista"/>
        <w:numPr>
          <w:ilvl w:val="1"/>
          <w:numId w:val="37"/>
        </w:numPr>
        <w:spacing w:after="120"/>
        <w:ind w:left="993" w:firstLine="0"/>
        <w:jc w:val="both"/>
      </w:pPr>
      <w:r w:rsidRPr="00B83AEB">
        <w:rPr>
          <w:rFonts w:ascii="Times New Roman" w:hAnsi="Times New Roman" w:cs="Times New Roman"/>
          <w:sz w:val="24"/>
          <w:szCs w:val="24"/>
        </w:rPr>
        <w:t xml:space="preserve">Medios técnicos y recursos invertidos por el acercamiento de la película en personas con discapacidad tales como inclusión de sistemas de </w:t>
      </w:r>
      <w:proofErr w:type="spellStart"/>
      <w:r w:rsidRPr="00B83AEB">
        <w:rPr>
          <w:rFonts w:ascii="Times New Roman" w:hAnsi="Times New Roman" w:cs="Times New Roman"/>
          <w:sz w:val="24"/>
          <w:szCs w:val="24"/>
        </w:rPr>
        <w:t>audiodescripción</w:t>
      </w:r>
      <w:proofErr w:type="spellEnd"/>
      <w:r w:rsidRPr="00B83AEB">
        <w:rPr>
          <w:rFonts w:ascii="Times New Roman" w:hAnsi="Times New Roman" w:cs="Times New Roman"/>
          <w:sz w:val="24"/>
          <w:szCs w:val="24"/>
        </w:rPr>
        <w:t xml:space="preserve"> que cumplan la norma UNE 153020, inclusión de sistemas de subtitulado especial que cumplan la norma UNE 153010 o inclusión de lengua de signos catalana/española que cumpla la norma UNE 139.804.</w:t>
      </w:r>
    </w:p>
    <w:p w:rsidR="00981C9D" w:rsidRPr="00B83AEB" w:rsidRDefault="00B14437">
      <w:pPr>
        <w:pStyle w:val="Standard"/>
        <w:spacing w:after="240"/>
        <w:jc w:val="both"/>
      </w:pPr>
      <w:r w:rsidRPr="00B83AEB">
        <w:rPr>
          <w:rFonts w:ascii="Times New Roman" w:hAnsi="Times New Roman" w:cs="Times New Roman"/>
          <w:sz w:val="24"/>
          <w:szCs w:val="24"/>
        </w:rPr>
        <w:t>Quedan excluidas de esta convocatoria las actividades propias de los puntos descritos en los apartados d).</w:t>
      </w:r>
    </w:p>
    <w:p w:rsidR="00981C9D" w:rsidRPr="00B83AEB" w:rsidRDefault="00B14437">
      <w:pPr>
        <w:pStyle w:val="Standard"/>
        <w:spacing w:after="240"/>
        <w:jc w:val="both"/>
        <w:rPr>
          <w:rFonts w:ascii="Times New Roman" w:hAnsi="Times New Roman" w:cs="Times New Roman"/>
          <w:sz w:val="24"/>
          <w:szCs w:val="24"/>
        </w:rPr>
      </w:pPr>
      <w:r w:rsidRPr="00B83AEB">
        <w:rPr>
          <w:rFonts w:ascii="Times New Roman" w:eastAsia="Times New Roman" w:hAnsi="Times New Roman" w:cs="Times New Roman"/>
          <w:sz w:val="24"/>
          <w:szCs w:val="24"/>
          <w:u w:val="single"/>
        </w:rPr>
        <w:t xml:space="preserve">c) Línea 3: Desarrollo para óperas </w:t>
      </w:r>
      <w:r w:rsidR="00E0386B" w:rsidRPr="00B83AEB">
        <w:rPr>
          <w:rFonts w:ascii="Times New Roman" w:eastAsia="Times New Roman" w:hAnsi="Times New Roman" w:cs="Times New Roman"/>
          <w:sz w:val="24"/>
          <w:szCs w:val="24"/>
          <w:u w:val="single"/>
        </w:rPr>
        <w:t>primas</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Los gastos subvencionables serán los mismos que a la línea 1, dedicados a </w:t>
      </w:r>
      <w:r w:rsidR="00E0386B" w:rsidRPr="00B83AEB">
        <w:rPr>
          <w:rFonts w:ascii="Times New Roman" w:eastAsia="Times New Roman" w:hAnsi="Times New Roman" w:cs="Times New Roman"/>
          <w:sz w:val="24"/>
          <w:szCs w:val="24"/>
        </w:rPr>
        <w:t>autor</w:t>
      </w:r>
      <w:r w:rsidRPr="00B83AEB">
        <w:rPr>
          <w:rFonts w:ascii="Times New Roman" w:eastAsia="Times New Roman" w:hAnsi="Times New Roman" w:cs="Times New Roman"/>
          <w:sz w:val="24"/>
          <w:szCs w:val="24"/>
        </w:rPr>
        <w:t>es</w:t>
      </w:r>
      <w:r w:rsidR="00E0386B" w:rsidRPr="00B83AEB">
        <w:rPr>
          <w:rFonts w:ascii="Times New Roman" w:eastAsia="Times New Roman" w:hAnsi="Times New Roman" w:cs="Times New Roman"/>
          <w:sz w:val="24"/>
          <w:szCs w:val="24"/>
        </w:rPr>
        <w:t>/as</w:t>
      </w:r>
      <w:r w:rsidRPr="00B83AEB">
        <w:rPr>
          <w:rFonts w:ascii="Times New Roman" w:eastAsia="Times New Roman" w:hAnsi="Times New Roman" w:cs="Times New Roman"/>
          <w:sz w:val="24"/>
          <w:szCs w:val="24"/>
        </w:rPr>
        <w:t xml:space="preserve"> novel</w:t>
      </w:r>
      <w:r w:rsidR="00E0386B" w:rsidRPr="00B83AEB">
        <w:rPr>
          <w:rFonts w:ascii="Times New Roman" w:eastAsia="Times New Roman" w:hAnsi="Times New Roman" w:cs="Times New Roman"/>
          <w:sz w:val="24"/>
          <w:szCs w:val="24"/>
        </w:rPr>
        <w:t>es</w:t>
      </w:r>
      <w:r w:rsidRPr="00B83AEB">
        <w:rPr>
          <w:rFonts w:ascii="Times New Roman" w:eastAsia="Times New Roman" w:hAnsi="Times New Roman" w:cs="Times New Roman"/>
          <w:sz w:val="24"/>
          <w:szCs w:val="24"/>
        </w:rPr>
        <w:t>, no profesionales, estudiantes, etc., que presenten su primer proyecto.</w:t>
      </w:r>
    </w:p>
    <w:p w:rsidR="00981C9D" w:rsidRPr="00B83AEB" w:rsidRDefault="00B14437">
      <w:pPr>
        <w:pStyle w:val="Standard"/>
        <w:spacing w:after="240"/>
        <w:jc w:val="both"/>
        <w:rPr>
          <w:rFonts w:ascii="Times New Roman" w:hAnsi="Times New Roman" w:cs="Times New Roman"/>
          <w:sz w:val="24"/>
          <w:szCs w:val="24"/>
        </w:rPr>
      </w:pPr>
      <w:r w:rsidRPr="00B83AEB">
        <w:rPr>
          <w:rFonts w:ascii="Times New Roman" w:eastAsia="Times New Roman" w:hAnsi="Times New Roman" w:cs="Times New Roman"/>
          <w:sz w:val="24"/>
          <w:szCs w:val="24"/>
        </w:rPr>
        <w:t>Quedan excluidas de esta convocatoria las actividades propias de los puntos descritos en los apartados d).</w:t>
      </w:r>
    </w:p>
    <w:p w:rsidR="00981C9D" w:rsidRPr="00B83AEB" w:rsidRDefault="00B14437">
      <w:pPr>
        <w:pStyle w:val="Standard"/>
        <w:spacing w:after="120"/>
        <w:jc w:val="both"/>
        <w:rPr>
          <w:rFonts w:ascii="Times New Roman" w:hAnsi="Times New Roman" w:cs="Times New Roman"/>
          <w:sz w:val="24"/>
          <w:szCs w:val="24"/>
        </w:rPr>
      </w:pPr>
      <w:r w:rsidRPr="00B83AEB">
        <w:rPr>
          <w:rFonts w:ascii="Times New Roman" w:eastAsia="Times New Roman" w:hAnsi="Times New Roman" w:cs="Times New Roman"/>
          <w:sz w:val="24"/>
          <w:szCs w:val="24"/>
          <w:u w:val="single"/>
        </w:rPr>
        <w:t xml:space="preserve">d) </w:t>
      </w:r>
      <w:r w:rsidRPr="00B83AEB">
        <w:rPr>
          <w:rFonts w:ascii="Times New Roman" w:hAnsi="Times New Roman" w:cs="Times New Roman"/>
          <w:sz w:val="24"/>
          <w:szCs w:val="24"/>
          <w:u w:val="single"/>
        </w:rPr>
        <w:t>Quedan excluidos los gastos siguientes:</w:t>
      </w:r>
    </w:p>
    <w:p w:rsidR="00981C9D" w:rsidRPr="00B83AEB" w:rsidRDefault="00B14437">
      <w:pPr>
        <w:pStyle w:val="Standard"/>
        <w:spacing w:after="12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Los gastos de manutención o dietas</w:t>
      </w:r>
    </w:p>
    <w:p w:rsidR="00981C9D" w:rsidRPr="00B83AEB" w:rsidRDefault="00B14437">
      <w:pPr>
        <w:pStyle w:val="Standard"/>
        <w:spacing w:after="120"/>
        <w:jc w:val="both"/>
        <w:rPr>
          <w:rFonts w:ascii="Times New Roman" w:hAnsi="Times New Roman" w:cs="Times New Roman"/>
          <w:sz w:val="24"/>
          <w:szCs w:val="24"/>
        </w:rPr>
      </w:pPr>
      <w:r w:rsidRPr="00B83AEB">
        <w:rPr>
          <w:rFonts w:ascii="Times New Roman" w:eastAsia="Times New Roman" w:hAnsi="Times New Roman" w:cs="Times New Roman"/>
          <w:sz w:val="24"/>
          <w:szCs w:val="24"/>
        </w:rPr>
        <w:t>- Con carácter general, las cenas y comidas o gastos de representación</w:t>
      </w:r>
    </w:p>
    <w:p w:rsidR="00981C9D" w:rsidRPr="00B83AEB" w:rsidRDefault="00B14437">
      <w:pPr>
        <w:pStyle w:val="Standard"/>
        <w:spacing w:after="120"/>
        <w:jc w:val="both"/>
        <w:rPr>
          <w:rFonts w:ascii="Times New Roman" w:hAnsi="Times New Roman" w:cs="Times New Roman"/>
          <w:sz w:val="24"/>
          <w:szCs w:val="24"/>
        </w:rPr>
      </w:pPr>
      <w:r w:rsidRPr="00B83AEB">
        <w:rPr>
          <w:rFonts w:ascii="Times New Roman" w:eastAsia="Times New Roman" w:hAnsi="Times New Roman" w:cs="Times New Roman"/>
          <w:sz w:val="24"/>
          <w:szCs w:val="24"/>
        </w:rPr>
        <w:t>- Los tickets</w:t>
      </w:r>
      <w:r w:rsidRPr="00B83AEB">
        <w:rPr>
          <w:rFonts w:ascii="Times New Roman" w:eastAsia="Times New Roman" w:hAnsi="Times New Roman" w:cs="Times New Roman"/>
          <w:vanish/>
          <w:sz w:val="24"/>
          <w:szCs w:val="24"/>
        </w:rPr>
        <w:t>&lt;A[tickets|tiques]&gt;</w:t>
      </w:r>
      <w:r w:rsidRPr="00B83AEB">
        <w:rPr>
          <w:rFonts w:ascii="Times New Roman" w:eastAsia="Times New Roman" w:hAnsi="Times New Roman" w:cs="Times New Roman"/>
          <w:sz w:val="24"/>
          <w:szCs w:val="24"/>
        </w:rPr>
        <w:t xml:space="preserve"> de combustible y aparcamiento</w:t>
      </w:r>
    </w:p>
    <w:p w:rsidR="00981C9D" w:rsidRPr="00B83AEB" w:rsidRDefault="00B14437">
      <w:pPr>
        <w:pStyle w:val="Standard"/>
        <w:spacing w:after="240"/>
        <w:jc w:val="both"/>
        <w:rPr>
          <w:rFonts w:ascii="Times New Roman" w:hAnsi="Times New Roman" w:cs="Times New Roman"/>
          <w:sz w:val="24"/>
          <w:szCs w:val="24"/>
        </w:rPr>
      </w:pPr>
      <w:r w:rsidRPr="00B83AEB">
        <w:rPr>
          <w:rFonts w:ascii="Times New Roman" w:eastAsia="Times New Roman" w:hAnsi="Times New Roman" w:cs="Times New Roman"/>
          <w:sz w:val="24"/>
          <w:szCs w:val="24"/>
        </w:rPr>
        <w:t>- Los desplazamientos y alojamientos en primera clase o categorías superiores (la cuantía máxima subvencionable por alojamiento es de 120€ por persona y noche)</w:t>
      </w:r>
    </w:p>
    <w:p w:rsidR="00981C9D" w:rsidRPr="00B83AEB" w:rsidRDefault="00B14437">
      <w:pPr>
        <w:pStyle w:val="Standard"/>
        <w:spacing w:after="240"/>
        <w:jc w:val="both"/>
        <w:rPr>
          <w:rFonts w:ascii="Times New Roman" w:eastAsia="Times New Roman" w:hAnsi="Times New Roman" w:cs="Times New Roman"/>
          <w:b/>
          <w:sz w:val="24"/>
          <w:szCs w:val="24"/>
        </w:rPr>
      </w:pPr>
      <w:r w:rsidRPr="00B83AEB">
        <w:rPr>
          <w:rFonts w:ascii="Times New Roman" w:eastAsia="Times New Roman" w:hAnsi="Times New Roman" w:cs="Times New Roman"/>
          <w:b/>
          <w:sz w:val="24"/>
          <w:szCs w:val="24"/>
        </w:rPr>
        <w:t>5. Régimen de concurrencia</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El procedimiento de concesión es mediante concurrencia competitiva con la aplicación de los criterios fijados en esta convocatoria.</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Una vez aplicados los criterios de valoración, para desempatar, tendrá preferencia la solicitud presentada antes en el registro, según riguroso orden de número de entrada en el registro, y una vez completado el expediente.</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Cuando el crédito presupuestario es suficiente para satisfacer todas las solicitudes no será necesario fijar un orden de prelación entre ellas.</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Cuando la cuantía del crédito de la convocatoria no es suficiente para cubrir el 100% de las solicitudes, el último beneficiario según la orden de prelación recibirá como máximo el remanente. En este caso si el proyecto no se justifica totalmente no se reducirá proporcionalmente la cuantía de la subvención en función del importe total justificado.</w:t>
      </w:r>
    </w:p>
    <w:p w:rsidR="00981C9D" w:rsidRPr="00B83AEB" w:rsidRDefault="00B14437">
      <w:pPr>
        <w:pStyle w:val="Standard"/>
        <w:spacing w:after="240"/>
        <w:jc w:val="both"/>
        <w:rPr>
          <w:rFonts w:ascii="Times New Roman" w:eastAsia="Times New Roman" w:hAnsi="Times New Roman" w:cs="Times New Roman"/>
          <w:b/>
          <w:sz w:val="24"/>
          <w:szCs w:val="24"/>
        </w:rPr>
      </w:pPr>
      <w:r w:rsidRPr="00B83AEB">
        <w:rPr>
          <w:rFonts w:ascii="Times New Roman" w:eastAsia="Times New Roman" w:hAnsi="Times New Roman" w:cs="Times New Roman"/>
          <w:b/>
          <w:sz w:val="24"/>
          <w:szCs w:val="24"/>
        </w:rPr>
        <w:lastRenderedPageBreak/>
        <w:t>6. Contabilidad con otras ayudas o subvenciones</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 xml:space="preserve">Estas subvenciones son incompatibles con otras ayudas o contratos de la </w:t>
      </w:r>
      <w:proofErr w:type="spellStart"/>
      <w:r w:rsidRPr="00B83AEB">
        <w:rPr>
          <w:rFonts w:ascii="Times New Roman" w:eastAsia="Times New Roman" w:hAnsi="Times New Roman" w:cs="Times New Roman"/>
          <w:sz w:val="24"/>
          <w:szCs w:val="24"/>
        </w:rPr>
        <w:t>Fundació</w:t>
      </w:r>
      <w:proofErr w:type="spellEnd"/>
      <w:r w:rsidRPr="00B83AEB">
        <w:rPr>
          <w:rFonts w:ascii="Times New Roman" w:eastAsia="Times New Roman" w:hAnsi="Times New Roman" w:cs="Times New Roman"/>
          <w:sz w:val="24"/>
          <w:szCs w:val="24"/>
        </w:rPr>
        <w:t xml:space="preserve"> Mallorca </w:t>
      </w:r>
      <w:proofErr w:type="spellStart"/>
      <w:r w:rsidRPr="00B83AEB">
        <w:rPr>
          <w:rFonts w:ascii="Times New Roman" w:eastAsia="Times New Roman" w:hAnsi="Times New Roman" w:cs="Times New Roman"/>
          <w:sz w:val="24"/>
          <w:szCs w:val="24"/>
        </w:rPr>
        <w:t>Turisme</w:t>
      </w:r>
      <w:proofErr w:type="spellEnd"/>
      <w:r w:rsidRPr="00B83AEB">
        <w:rPr>
          <w:rFonts w:ascii="Times New Roman" w:eastAsia="Times New Roman" w:hAnsi="Times New Roman" w:cs="Times New Roman"/>
          <w:sz w:val="24"/>
          <w:szCs w:val="24"/>
        </w:rPr>
        <w:t xml:space="preserve"> y son compatibles con otras subvenciones, ayudas, ingresos o recursos para la misma finalidad, procedentes de cualquier otra administración, o entes públicos o privados, siempre que el importe no sea de una cuantía, que, aisladamente o conjuntamente con las otras subvenciones, supere el coste de la actividad.</w:t>
      </w:r>
    </w:p>
    <w:p w:rsidR="00981C9D" w:rsidRPr="00B83AEB" w:rsidRDefault="00B14437">
      <w:pPr>
        <w:pStyle w:val="Standard"/>
        <w:spacing w:after="240"/>
        <w:jc w:val="both"/>
        <w:rPr>
          <w:rFonts w:ascii="Times New Roman" w:eastAsia="Times New Roman" w:hAnsi="Times New Roman" w:cs="Times New Roman"/>
          <w:b/>
          <w:sz w:val="24"/>
          <w:szCs w:val="24"/>
        </w:rPr>
      </w:pPr>
      <w:r w:rsidRPr="00B83AEB">
        <w:rPr>
          <w:rFonts w:ascii="Times New Roman" w:eastAsia="Times New Roman" w:hAnsi="Times New Roman" w:cs="Times New Roman"/>
          <w:b/>
          <w:sz w:val="24"/>
          <w:szCs w:val="24"/>
        </w:rPr>
        <w:t>7. Beneficiarios</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7.1 Pueden ser beneficiarios de las subvenciones:</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 xml:space="preserve">a) Las </w:t>
      </w:r>
      <w:r w:rsidRPr="00B83AEB">
        <w:rPr>
          <w:rFonts w:ascii="Times New Roman" w:eastAsia="Times New Roman" w:hAnsi="Times New Roman" w:cs="Times New Roman"/>
          <w:i/>
          <w:sz w:val="24"/>
          <w:szCs w:val="24"/>
        </w:rPr>
        <w:t>empresas de producción audiovisual independientes</w:t>
      </w:r>
      <w:r w:rsidRPr="00B83AEB">
        <w:rPr>
          <w:rFonts w:ascii="Times New Roman" w:eastAsia="Times New Roman" w:hAnsi="Times New Roman" w:cs="Times New Roman"/>
          <w:sz w:val="24"/>
          <w:szCs w:val="24"/>
        </w:rPr>
        <w:t xml:space="preserve"> con residencia fiscal en Mallorca y las asociaciones relacionadas con el sector audiovisual con residencia fiscal en Mallorca, así como las que teng</w:t>
      </w:r>
      <w:r w:rsidR="00E0386B" w:rsidRPr="00B83AEB">
        <w:rPr>
          <w:rFonts w:ascii="Times New Roman" w:eastAsia="Times New Roman" w:hAnsi="Times New Roman" w:cs="Times New Roman"/>
          <w:sz w:val="24"/>
          <w:szCs w:val="24"/>
        </w:rPr>
        <w:t xml:space="preserve">an </w:t>
      </w:r>
      <w:r w:rsidRPr="00B83AEB">
        <w:rPr>
          <w:rFonts w:ascii="Times New Roman" w:eastAsia="Times New Roman" w:hAnsi="Times New Roman" w:cs="Times New Roman"/>
          <w:sz w:val="24"/>
          <w:szCs w:val="24"/>
        </w:rPr>
        <w:t>residencia fiscal fuera de Mallorca que estén inscritas en un registro de empresas audiovisuales o cinematográficas de un estado miembro de la Unión Europea o asociado al Espacio Económico Europeo y con establecimiento operativo en el Estado español, siempre que en el momento de la solicitud de la ayuda teng</w:t>
      </w:r>
      <w:r w:rsidR="00E0386B" w:rsidRPr="00B83AEB">
        <w:rPr>
          <w:rFonts w:ascii="Times New Roman" w:eastAsia="Times New Roman" w:hAnsi="Times New Roman" w:cs="Times New Roman"/>
          <w:sz w:val="24"/>
          <w:szCs w:val="24"/>
        </w:rPr>
        <w:t>an u</w:t>
      </w:r>
      <w:r w:rsidRPr="00B83AEB">
        <w:rPr>
          <w:rFonts w:ascii="Times New Roman" w:eastAsia="Times New Roman" w:hAnsi="Times New Roman" w:cs="Times New Roman"/>
          <w:sz w:val="24"/>
          <w:szCs w:val="24"/>
        </w:rPr>
        <w:t xml:space="preserve">n establecimiento operativo en Mallorca, con un año de antelación a la fecha de publicación del extracto de la convocatoria en el </w:t>
      </w:r>
      <w:r w:rsidRPr="00B83AEB">
        <w:rPr>
          <w:rFonts w:ascii="Times New Roman" w:eastAsia="Times New Roman" w:hAnsi="Times New Roman" w:cs="Times New Roman"/>
          <w:i/>
          <w:sz w:val="24"/>
          <w:szCs w:val="24"/>
        </w:rPr>
        <w:t>Boletín Oficial de las Islas Baleares</w:t>
      </w:r>
      <w:r w:rsidRPr="00B83AEB">
        <w:rPr>
          <w:rFonts w:ascii="Times New Roman" w:eastAsia="Times New Roman" w:hAnsi="Times New Roman" w:cs="Times New Roman"/>
          <w:sz w:val="24"/>
          <w:szCs w:val="24"/>
        </w:rPr>
        <w:t>.</w:t>
      </w:r>
    </w:p>
    <w:p w:rsidR="00981C9D" w:rsidRPr="00B83AEB" w:rsidRDefault="00B14437">
      <w:pPr>
        <w:pStyle w:val="Standard"/>
        <w:spacing w:after="240"/>
        <w:jc w:val="both"/>
      </w:pPr>
      <w:r w:rsidRPr="00B83AEB">
        <w:rPr>
          <w:rFonts w:ascii="Times New Roman" w:eastAsia="Times New Roman" w:hAnsi="Times New Roman" w:cs="Times New Roman"/>
          <w:sz w:val="24"/>
          <w:szCs w:val="24"/>
        </w:rPr>
        <w:t xml:space="preserve">b) Las personas físicas que estén dadas de alta de una actividad económica en epígrafes relacionados con el sector audiovisual, empadronadas en Mallorca, con un año de antelación en la publicación del extracto de la convocatoria en el </w:t>
      </w:r>
      <w:r w:rsidRPr="00B83AEB">
        <w:rPr>
          <w:rFonts w:ascii="Times New Roman" w:eastAsia="Times New Roman" w:hAnsi="Times New Roman" w:cs="Times New Roman"/>
          <w:i/>
          <w:sz w:val="24"/>
          <w:szCs w:val="24"/>
        </w:rPr>
        <w:t>Boletín Oficial de las Islas Baleares</w:t>
      </w:r>
      <w:r w:rsidRPr="00B83AEB">
        <w:rPr>
          <w:rFonts w:ascii="Times New Roman" w:eastAsia="Times New Roman" w:hAnsi="Times New Roman" w:cs="Times New Roman"/>
          <w:sz w:val="24"/>
          <w:szCs w:val="24"/>
        </w:rPr>
        <w:t>.</w:t>
      </w:r>
    </w:p>
    <w:p w:rsidR="00981C9D" w:rsidRPr="00B83AEB" w:rsidRDefault="00B14437">
      <w:pPr>
        <w:pStyle w:val="Standard"/>
        <w:spacing w:after="240"/>
        <w:jc w:val="both"/>
        <w:rPr>
          <w:rFonts w:ascii="Times New Roman" w:eastAsia="Times New Roman" w:hAnsi="Times New Roman" w:cs="Times New Roman"/>
          <w:sz w:val="24"/>
          <w:szCs w:val="24"/>
        </w:rPr>
      </w:pPr>
      <w:r w:rsidRPr="00B83AEB">
        <w:rPr>
          <w:rFonts w:ascii="Times New Roman" w:eastAsia="Times New Roman" w:hAnsi="Times New Roman" w:cs="Times New Roman"/>
          <w:sz w:val="24"/>
          <w:szCs w:val="24"/>
        </w:rPr>
        <w:t>c) Solicitantes (personas físicas o jurídicas) de fuera de Mallorca, que sean autores, guionistas, profesionales o empresas de producción audiovisual independientes, siempre que presenten obras vinculadas a Mallorca, contribuyendo a profundizar, dar a conocer, o difundir sus localizaciones o sus valores culturales, históricos, ambientales o patrimoniales, mostrando sus parajes o incluyendo personajes relacionados directamente o indirectamente con Mallorca.</w:t>
      </w:r>
    </w:p>
    <w:p w:rsidR="00981C9D" w:rsidRPr="00B83AEB" w:rsidRDefault="00B14437">
      <w:pPr>
        <w:pStyle w:val="Standard"/>
        <w:spacing w:after="240"/>
        <w:jc w:val="both"/>
      </w:pPr>
      <w:r w:rsidRPr="00B83AEB">
        <w:rPr>
          <w:rFonts w:ascii="Times New Roman" w:hAnsi="Times New Roman" w:cs="Times New Roman"/>
          <w:sz w:val="24"/>
          <w:szCs w:val="24"/>
        </w:rPr>
        <w:t>d) Por</w:t>
      </w:r>
      <w:r w:rsidRPr="00B83AEB">
        <w:rPr>
          <w:rFonts w:ascii="Times New Roman" w:hAnsi="Times New Roman" w:cs="Times New Roman"/>
          <w:vanish/>
          <w:sz w:val="24"/>
          <w:szCs w:val="24"/>
        </w:rPr>
        <w:t>&lt;A[Por|Para]&gt;</w:t>
      </w:r>
      <w:r w:rsidRPr="00B83AEB">
        <w:rPr>
          <w:rFonts w:ascii="Times New Roman" w:hAnsi="Times New Roman" w:cs="Times New Roman"/>
          <w:sz w:val="24"/>
          <w:szCs w:val="24"/>
        </w:rPr>
        <w:t xml:space="preserve"> la línea 3. pueden ser beneficiarios las personas físicas sin necesidad de estar dadas de alta de actividades económicas.</w:t>
      </w:r>
    </w:p>
    <w:p w:rsidR="00981C9D" w:rsidRPr="00B83AEB" w:rsidRDefault="00B14437">
      <w:pPr>
        <w:pStyle w:val="Standard"/>
        <w:spacing w:after="240"/>
        <w:jc w:val="both"/>
      </w:pPr>
      <w:bookmarkStart w:id="2" w:name="_9xij7jjvd8g3"/>
      <w:bookmarkStart w:id="3" w:name="_8qyl1qj7cejb"/>
      <w:bookmarkStart w:id="4" w:name="_9yphv9an7e9k"/>
      <w:bookmarkEnd w:id="2"/>
      <w:bookmarkEnd w:id="3"/>
      <w:bookmarkEnd w:id="4"/>
      <w:r w:rsidRPr="00B83AEB">
        <w:rPr>
          <w:rFonts w:ascii="Times New Roman" w:hAnsi="Times New Roman" w:cs="Times New Roman"/>
          <w:sz w:val="24"/>
          <w:szCs w:val="24"/>
        </w:rPr>
        <w:t xml:space="preserve">7.2 En el caso de </w:t>
      </w:r>
      <w:r w:rsidRPr="00B83AEB">
        <w:rPr>
          <w:rFonts w:ascii="Times New Roman" w:hAnsi="Times New Roman" w:cs="Times New Roman"/>
          <w:i/>
          <w:sz w:val="24"/>
          <w:szCs w:val="24"/>
        </w:rPr>
        <w:t xml:space="preserve">coproducciones </w:t>
      </w:r>
      <w:r w:rsidRPr="00B83AEB">
        <w:rPr>
          <w:rFonts w:ascii="Times New Roman" w:hAnsi="Times New Roman" w:cs="Times New Roman"/>
          <w:sz w:val="24"/>
          <w:szCs w:val="24"/>
        </w:rPr>
        <w:t>entre dos o más solicitantes que reúnen los requisitos para ser beneficiarios, se tendrá que hacer constar expresamente esta circunstancia tanto en la solicitud como en la resolución de concesión, y los coproductores tendrán que formalizar un acuerdo en el cual conste los compromisos de ejecución de cada miembro de la asociación, así como el importe de la subvención a aplicar para</w:t>
      </w:r>
      <w:r w:rsidRPr="00B83AEB">
        <w:rPr>
          <w:rFonts w:ascii="Times New Roman" w:hAnsi="Times New Roman" w:cs="Times New Roman"/>
          <w:vanish/>
          <w:sz w:val="24"/>
          <w:szCs w:val="24"/>
        </w:rPr>
        <w:t>&lt;A[para|por]&gt;</w:t>
      </w:r>
      <w:r w:rsidRPr="00B83AEB">
        <w:rPr>
          <w:rFonts w:ascii="Times New Roman" w:hAnsi="Times New Roman" w:cs="Times New Roman"/>
          <w:sz w:val="24"/>
          <w:szCs w:val="24"/>
        </w:rPr>
        <w:t xml:space="preserve"> cada uno de ellos, que tendrán igualmente la consideración de beneficiarios y el nombramiento co</w:t>
      </w:r>
      <w:r w:rsidR="00E0386B" w:rsidRPr="00B83AEB">
        <w:rPr>
          <w:rFonts w:ascii="Times New Roman" w:hAnsi="Times New Roman" w:cs="Times New Roman"/>
          <w:sz w:val="24"/>
          <w:szCs w:val="24"/>
        </w:rPr>
        <w:t xml:space="preserve">mo </w:t>
      </w:r>
      <w:r w:rsidRPr="00B83AEB">
        <w:rPr>
          <w:rFonts w:ascii="Times New Roman" w:hAnsi="Times New Roman" w:cs="Times New Roman"/>
          <w:sz w:val="24"/>
          <w:szCs w:val="24"/>
        </w:rPr>
        <w:t xml:space="preserve">productor-gestor </w:t>
      </w:r>
      <w:r w:rsidR="00E0386B" w:rsidRPr="00B83AEB">
        <w:rPr>
          <w:rFonts w:ascii="Times New Roman" w:hAnsi="Times New Roman" w:cs="Times New Roman"/>
          <w:sz w:val="24"/>
          <w:szCs w:val="24"/>
        </w:rPr>
        <w:t>a</w:t>
      </w:r>
      <w:r w:rsidRPr="00B83AEB">
        <w:rPr>
          <w:rFonts w:ascii="Times New Roman" w:hAnsi="Times New Roman" w:cs="Times New Roman"/>
          <w:sz w:val="24"/>
          <w:szCs w:val="24"/>
        </w:rPr>
        <w:t xml:space="preserve"> una de las partes con poderes para actuar en nombre y por cuenta de la asociación, y para cumplir las obligaciones que corresponden a esta como beneficiaria, sin poder disolverse hasta que haya transcurrido el plazo de prescripción previsto en los artículos 39 y 65 de la Ley 38/2003, de 17 de noviembre, </w:t>
      </w:r>
      <w:r w:rsidR="00E0386B" w:rsidRPr="00B83AEB">
        <w:rPr>
          <w:rFonts w:ascii="Times New Roman" w:hAnsi="Times New Roman" w:cs="Times New Roman"/>
          <w:sz w:val="24"/>
          <w:szCs w:val="24"/>
        </w:rPr>
        <w:t>G</w:t>
      </w:r>
      <w:r w:rsidRPr="00B83AEB">
        <w:rPr>
          <w:rFonts w:ascii="Times New Roman" w:hAnsi="Times New Roman" w:cs="Times New Roman"/>
          <w:sz w:val="24"/>
          <w:szCs w:val="24"/>
        </w:rPr>
        <w:t xml:space="preserve">eneral de </w:t>
      </w:r>
      <w:r w:rsidR="00E0386B" w:rsidRPr="00B83AEB">
        <w:rPr>
          <w:rFonts w:ascii="Times New Roman" w:hAnsi="Times New Roman" w:cs="Times New Roman"/>
          <w:sz w:val="24"/>
          <w:szCs w:val="24"/>
        </w:rPr>
        <w:t>S</w:t>
      </w:r>
      <w:r w:rsidRPr="00B83AEB">
        <w:rPr>
          <w:rFonts w:ascii="Times New Roman" w:hAnsi="Times New Roman" w:cs="Times New Roman"/>
          <w:sz w:val="24"/>
          <w:szCs w:val="24"/>
        </w:rPr>
        <w:t>ubvenciones.</w:t>
      </w:r>
    </w:p>
    <w:p w:rsidR="00981C9D" w:rsidRPr="00B83AEB" w:rsidRDefault="00B14437">
      <w:pPr>
        <w:pStyle w:val="Standard"/>
        <w:spacing w:after="240"/>
        <w:jc w:val="both"/>
      </w:pPr>
      <w:r w:rsidRPr="00B83AEB">
        <w:rPr>
          <w:rFonts w:ascii="Times New Roman" w:hAnsi="Times New Roman" w:cs="Times New Roman"/>
          <w:sz w:val="24"/>
          <w:szCs w:val="24"/>
        </w:rPr>
        <w:lastRenderedPageBreak/>
        <w:t xml:space="preserve">7.3 En caso de que las </w:t>
      </w:r>
      <w:r w:rsidRPr="00B83AEB">
        <w:rPr>
          <w:rFonts w:ascii="Times New Roman" w:hAnsi="Times New Roman" w:cs="Times New Roman"/>
          <w:i/>
          <w:sz w:val="24"/>
          <w:szCs w:val="24"/>
        </w:rPr>
        <w:t>comunidades de bienes</w:t>
      </w:r>
      <w:r w:rsidRPr="00B83AEB">
        <w:rPr>
          <w:rFonts w:ascii="Times New Roman" w:hAnsi="Times New Roman" w:cs="Times New Roman"/>
          <w:sz w:val="24"/>
          <w:szCs w:val="24"/>
        </w:rPr>
        <w:t xml:space="preserve"> quieran pedir una subvención tienen que optar entre solicitarla como comunidad de bienes o como persona física. Si se presenta como comunidad de bienes, se tiene que hacer constar de manera explícita en la solicitud los compromisos de ejecución asumidos por cada miembro de la agrupación que también tienen la consideración de beneficiarios. </w:t>
      </w:r>
      <w:r w:rsidR="00D46169" w:rsidRPr="00B83AEB">
        <w:rPr>
          <w:rFonts w:ascii="Times New Roman" w:hAnsi="Times New Roman" w:cs="Times New Roman"/>
          <w:sz w:val="24"/>
          <w:szCs w:val="24"/>
        </w:rPr>
        <w:t>En</w:t>
      </w:r>
      <w:r w:rsidRPr="00B83AEB">
        <w:rPr>
          <w:rFonts w:ascii="Times New Roman" w:hAnsi="Times New Roman" w:cs="Times New Roman"/>
          <w:sz w:val="24"/>
          <w:szCs w:val="24"/>
        </w:rPr>
        <w:t xml:space="preserve"> la resolución de concesión se tiene que indicar el importe de la subvención que se tiene que aplicar en cada uno de ellos. En todo caso, se tiene que nombrar un representante o apoderado único de la agrupación, con poderes suficientes para cumplir las obligaciones que, como beneficiario, corresponde a la agrupación. A las comunidades de bienes les será de aplicación el artículo 7.4 y 7.5 de la Ordenanza </w:t>
      </w:r>
      <w:r w:rsidR="00D46169" w:rsidRPr="00B83AEB">
        <w:rPr>
          <w:rFonts w:ascii="Times New Roman" w:hAnsi="Times New Roman" w:cs="Times New Roman"/>
          <w:sz w:val="24"/>
          <w:szCs w:val="24"/>
        </w:rPr>
        <w:t>G</w:t>
      </w:r>
      <w:r w:rsidRPr="00B83AEB">
        <w:rPr>
          <w:rFonts w:ascii="Times New Roman" w:hAnsi="Times New Roman" w:cs="Times New Roman"/>
          <w:sz w:val="24"/>
          <w:szCs w:val="24"/>
        </w:rPr>
        <w:t xml:space="preserve">eneral de </w:t>
      </w:r>
      <w:r w:rsidR="00D46169" w:rsidRPr="00B83AEB">
        <w:rPr>
          <w:rFonts w:ascii="Times New Roman" w:hAnsi="Times New Roman" w:cs="Times New Roman"/>
          <w:sz w:val="24"/>
          <w:szCs w:val="24"/>
        </w:rPr>
        <w:t>S</w:t>
      </w:r>
      <w:r w:rsidRPr="00B83AEB">
        <w:rPr>
          <w:rFonts w:ascii="Times New Roman" w:hAnsi="Times New Roman" w:cs="Times New Roman"/>
          <w:sz w:val="24"/>
          <w:szCs w:val="24"/>
        </w:rPr>
        <w:t>ubvenciones del Consejo Insular de Mallorca.</w:t>
      </w:r>
    </w:p>
    <w:p w:rsidR="00981C9D" w:rsidRPr="00B83AEB" w:rsidRDefault="00B14437">
      <w:pPr>
        <w:pStyle w:val="Standard"/>
        <w:spacing w:after="240"/>
        <w:jc w:val="both"/>
      </w:pPr>
      <w:r w:rsidRPr="00B83AEB">
        <w:rPr>
          <w:rFonts w:ascii="Times New Roman" w:hAnsi="Times New Roman" w:cs="Times New Roman"/>
          <w:sz w:val="24"/>
          <w:szCs w:val="24"/>
        </w:rPr>
        <w:t xml:space="preserve">7.4 Se entiende por </w:t>
      </w:r>
      <w:r w:rsidRPr="00B83AEB">
        <w:rPr>
          <w:rFonts w:ascii="Times New Roman" w:hAnsi="Times New Roman" w:cs="Times New Roman"/>
          <w:i/>
          <w:sz w:val="24"/>
          <w:szCs w:val="24"/>
        </w:rPr>
        <w:t>empresa de producción audiovisual independiente</w:t>
      </w:r>
      <w:r w:rsidRPr="00B83AEB">
        <w:rPr>
          <w:rFonts w:ascii="Times New Roman" w:hAnsi="Times New Roman" w:cs="Times New Roman"/>
          <w:sz w:val="24"/>
          <w:szCs w:val="24"/>
        </w:rPr>
        <w:t xml:space="preserve"> la persona física o jurídica que tiene una personalidad jurídica diferente de la de una empresa prestamista de servicios de comunicación audiovisual; no participa de una manera directa o indirecta en más del 15% del capital social de una o varias empresas prestamistas de servicios de comunicación audiovisual; su capital social no tiene una participación directa o indirecta superior al 15% por parte de una o varias empresas prestamistas de servicios de comunicación audiovisual, y en los tres últimos ejercicios fiscal no </w:t>
      </w:r>
      <w:r w:rsidR="00FC1CFA" w:rsidRPr="00B83AEB">
        <w:rPr>
          <w:rFonts w:ascii="Times New Roman" w:hAnsi="Times New Roman" w:cs="Times New Roman"/>
          <w:sz w:val="24"/>
          <w:szCs w:val="24"/>
        </w:rPr>
        <w:t>h</w:t>
      </w:r>
      <w:r w:rsidRPr="00B83AEB">
        <w:rPr>
          <w:rFonts w:ascii="Times New Roman" w:hAnsi="Times New Roman" w:cs="Times New Roman"/>
          <w:sz w:val="24"/>
          <w:szCs w:val="24"/>
        </w:rPr>
        <w:t>a facturado más del 90% de su volumen de facturación en una misma empresa prestamista de servicios de comunicación audiovisual.</w:t>
      </w:r>
    </w:p>
    <w:p w:rsidR="00981C9D" w:rsidRPr="00B83AEB" w:rsidRDefault="00B14437">
      <w:pPr>
        <w:pStyle w:val="Standard"/>
        <w:spacing w:after="240"/>
        <w:jc w:val="both"/>
      </w:pPr>
      <w:r w:rsidRPr="00B83AEB">
        <w:rPr>
          <w:rFonts w:ascii="Times New Roman" w:hAnsi="Times New Roman" w:cs="Times New Roman"/>
          <w:sz w:val="24"/>
          <w:szCs w:val="24"/>
        </w:rPr>
        <w:t xml:space="preserve">7.5 Se entiende por </w:t>
      </w:r>
      <w:r w:rsidRPr="00B83AEB">
        <w:rPr>
          <w:rFonts w:ascii="Times New Roman" w:hAnsi="Times New Roman" w:cs="Times New Roman"/>
          <w:i/>
          <w:sz w:val="24"/>
          <w:szCs w:val="24"/>
        </w:rPr>
        <w:t>empresa prestamista de servicios de comunicación audiovisual</w:t>
      </w:r>
      <w:r w:rsidRPr="00B83AEB">
        <w:rPr>
          <w:rFonts w:ascii="Times New Roman" w:hAnsi="Times New Roman" w:cs="Times New Roman"/>
          <w:sz w:val="24"/>
          <w:szCs w:val="24"/>
        </w:rPr>
        <w:t xml:space="preserve"> la persona física o jurídica que asume la responsabilidad editorial de radio o televisión, o de los contenidos audiovisuales de qu</w:t>
      </w:r>
      <w:r w:rsidR="00FC1CFA" w:rsidRPr="00B83AEB">
        <w:rPr>
          <w:rFonts w:ascii="Times New Roman" w:hAnsi="Times New Roman" w:cs="Times New Roman"/>
          <w:sz w:val="24"/>
          <w:szCs w:val="24"/>
        </w:rPr>
        <w:t>e se trate, y los transmite o lo</w:t>
      </w:r>
      <w:r w:rsidRPr="00B83AEB">
        <w:rPr>
          <w:rFonts w:ascii="Times New Roman" w:hAnsi="Times New Roman" w:cs="Times New Roman"/>
          <w:sz w:val="24"/>
          <w:szCs w:val="24"/>
        </w:rPr>
        <w:t>s hace transmitir a un tercero.</w:t>
      </w:r>
    </w:p>
    <w:p w:rsidR="00981C9D" w:rsidRPr="00B83AEB" w:rsidRDefault="00B14437">
      <w:pPr>
        <w:pStyle w:val="Standard"/>
        <w:spacing w:after="240"/>
        <w:jc w:val="both"/>
      </w:pPr>
      <w:r w:rsidRPr="00B83AEB">
        <w:rPr>
          <w:rFonts w:ascii="Times New Roman" w:hAnsi="Times New Roman" w:cs="Times New Roman"/>
          <w:sz w:val="24"/>
          <w:szCs w:val="24"/>
        </w:rPr>
        <w:t xml:space="preserve">7.6 Todas las personas o entidades que soliciten estas ayudas tienen que estar al corriente de sus obligaciones con la Seguridad Social, con la Agencia Estatal de la Administración Tributaria (AETIB), con el Consejo Insular de Mallorca y con la </w:t>
      </w:r>
      <w:proofErr w:type="spellStart"/>
      <w:r w:rsidRPr="00B83AEB">
        <w:rPr>
          <w:rFonts w:ascii="Times New Roman" w:hAnsi="Times New Roman" w:cs="Times New Roman"/>
          <w:sz w:val="24"/>
          <w:szCs w:val="24"/>
        </w:rPr>
        <w:t>Fundació</w:t>
      </w:r>
      <w:proofErr w:type="spellEnd"/>
      <w:r w:rsidRPr="00B83AEB">
        <w:rPr>
          <w:rFonts w:ascii="Times New Roman" w:hAnsi="Times New Roman" w:cs="Times New Roman"/>
          <w:sz w:val="24"/>
          <w:szCs w:val="24"/>
        </w:rPr>
        <w:t xml:space="preserve"> Mallorca </w:t>
      </w:r>
      <w:proofErr w:type="spellStart"/>
      <w:r w:rsidRPr="00B83AEB">
        <w:rPr>
          <w:rFonts w:ascii="Times New Roman" w:hAnsi="Times New Roman" w:cs="Times New Roman"/>
          <w:sz w:val="24"/>
          <w:szCs w:val="24"/>
        </w:rPr>
        <w:t>Turisme</w:t>
      </w:r>
      <w:proofErr w:type="spellEnd"/>
      <w:r w:rsidRPr="00B83AEB">
        <w:rPr>
          <w:rFonts w:ascii="Times New Roman" w:hAnsi="Times New Roman" w:cs="Times New Roman"/>
          <w:sz w:val="24"/>
          <w:szCs w:val="24"/>
        </w:rPr>
        <w:t xml:space="preserve"> antes de la propuesta de resolución.</w:t>
      </w:r>
    </w:p>
    <w:p w:rsidR="00981C9D" w:rsidRPr="00B83AEB" w:rsidRDefault="00B14437">
      <w:pPr>
        <w:pStyle w:val="Standard"/>
        <w:spacing w:after="240"/>
        <w:jc w:val="both"/>
        <w:rPr>
          <w:rFonts w:ascii="Times New Roman" w:hAnsi="Times New Roman" w:cs="Times New Roman"/>
          <w:sz w:val="24"/>
          <w:szCs w:val="24"/>
        </w:rPr>
      </w:pPr>
      <w:r w:rsidRPr="00B83AEB">
        <w:rPr>
          <w:rFonts w:ascii="Times New Roman" w:hAnsi="Times New Roman" w:cs="Times New Roman"/>
          <w:sz w:val="24"/>
          <w:szCs w:val="24"/>
        </w:rPr>
        <w:t xml:space="preserve">La solicitud de las ayudas comporta la autorización para que el personal de la </w:t>
      </w:r>
      <w:proofErr w:type="spellStart"/>
      <w:r w:rsidRPr="00B83AEB">
        <w:rPr>
          <w:rFonts w:ascii="Times New Roman" w:hAnsi="Times New Roman" w:cs="Times New Roman"/>
          <w:sz w:val="24"/>
          <w:szCs w:val="24"/>
        </w:rPr>
        <w:t>Fundació</w:t>
      </w:r>
      <w:proofErr w:type="spellEnd"/>
      <w:r w:rsidRPr="00B83AEB">
        <w:rPr>
          <w:rFonts w:ascii="Times New Roman" w:hAnsi="Times New Roman" w:cs="Times New Roman"/>
          <w:sz w:val="24"/>
          <w:szCs w:val="24"/>
        </w:rPr>
        <w:t xml:space="preserve"> Mallorca </w:t>
      </w:r>
      <w:proofErr w:type="spellStart"/>
      <w:r w:rsidRPr="00B83AEB">
        <w:rPr>
          <w:rFonts w:ascii="Times New Roman" w:hAnsi="Times New Roman" w:cs="Times New Roman"/>
          <w:sz w:val="24"/>
          <w:szCs w:val="24"/>
        </w:rPr>
        <w:t>Turisme</w:t>
      </w:r>
      <w:proofErr w:type="spellEnd"/>
      <w:r w:rsidRPr="00B83AEB">
        <w:rPr>
          <w:rFonts w:ascii="Times New Roman" w:hAnsi="Times New Roman" w:cs="Times New Roman"/>
          <w:sz w:val="24"/>
          <w:szCs w:val="24"/>
        </w:rPr>
        <w:t xml:space="preserve"> y de la Dirección Insular de Turismo y Deportes del Consejo Insular de Mallorca compruebe de oficio el cumplimiento</w:t>
      </w:r>
      <w:r w:rsidRPr="00B83AEB">
        <w:rPr>
          <w:rFonts w:ascii="Times New Roman" w:hAnsi="Times New Roman" w:cs="Times New Roman"/>
          <w:vanish/>
          <w:sz w:val="24"/>
          <w:szCs w:val="24"/>
        </w:rPr>
        <w:t>&lt;A[cumplimiento|cumplido]&gt;</w:t>
      </w:r>
      <w:r w:rsidRPr="00B83AEB">
        <w:rPr>
          <w:rFonts w:ascii="Times New Roman" w:hAnsi="Times New Roman" w:cs="Times New Roman"/>
          <w:sz w:val="24"/>
          <w:szCs w:val="24"/>
        </w:rPr>
        <w:t xml:space="preserve"> de este requisito. Si la persona </w:t>
      </w:r>
      <w:proofErr w:type="gramStart"/>
      <w:r w:rsidRPr="00B83AEB">
        <w:rPr>
          <w:rFonts w:ascii="Times New Roman" w:hAnsi="Times New Roman" w:cs="Times New Roman"/>
          <w:sz w:val="24"/>
          <w:szCs w:val="24"/>
        </w:rPr>
        <w:t>solicitan</w:t>
      </w:r>
      <w:r w:rsidR="00EB3D16" w:rsidRPr="00B83AEB">
        <w:rPr>
          <w:rFonts w:ascii="Times New Roman" w:hAnsi="Times New Roman" w:cs="Times New Roman"/>
          <w:sz w:val="24"/>
          <w:szCs w:val="24"/>
        </w:rPr>
        <w:t xml:space="preserve">te </w:t>
      </w:r>
      <w:r w:rsidRPr="00B83AEB">
        <w:rPr>
          <w:rFonts w:ascii="Times New Roman" w:hAnsi="Times New Roman" w:cs="Times New Roman"/>
          <w:sz w:val="24"/>
          <w:szCs w:val="24"/>
        </w:rPr>
        <w:t xml:space="preserve"> deniega</w:t>
      </w:r>
      <w:proofErr w:type="gramEnd"/>
      <w:r w:rsidRPr="00B83AEB">
        <w:rPr>
          <w:rFonts w:ascii="Times New Roman" w:hAnsi="Times New Roman" w:cs="Times New Roman"/>
          <w:sz w:val="24"/>
          <w:szCs w:val="24"/>
        </w:rPr>
        <w:t xml:space="preserve"> la autorización tiene que aportar el certificado correspondiente, junto con la solicitud de las ayudas y cuando sea requerida durante el procedimiento.</w:t>
      </w:r>
    </w:p>
    <w:p w:rsidR="00981C9D" w:rsidRPr="00B83AEB" w:rsidRDefault="00B14437">
      <w:pPr>
        <w:pStyle w:val="Standard"/>
        <w:spacing w:after="240"/>
        <w:jc w:val="both"/>
        <w:rPr>
          <w:rFonts w:ascii="Times New Roman" w:hAnsi="Times New Roman" w:cs="Times New Roman"/>
          <w:sz w:val="24"/>
          <w:szCs w:val="24"/>
        </w:rPr>
      </w:pPr>
      <w:r w:rsidRPr="00B83AEB">
        <w:rPr>
          <w:rFonts w:ascii="Times New Roman" w:hAnsi="Times New Roman" w:cs="Times New Roman"/>
          <w:sz w:val="24"/>
          <w:szCs w:val="24"/>
        </w:rPr>
        <w:t>El cumplimiento</w:t>
      </w:r>
      <w:r w:rsidRPr="00B83AEB">
        <w:rPr>
          <w:rFonts w:ascii="Times New Roman" w:hAnsi="Times New Roman" w:cs="Times New Roman"/>
          <w:vanish/>
          <w:sz w:val="24"/>
          <w:szCs w:val="24"/>
        </w:rPr>
        <w:t>&lt;A[cumplimiento|cumplido]&gt;</w:t>
      </w:r>
      <w:r w:rsidRPr="00B83AEB">
        <w:rPr>
          <w:rFonts w:ascii="Times New Roman" w:hAnsi="Times New Roman" w:cs="Times New Roman"/>
          <w:sz w:val="24"/>
          <w:szCs w:val="24"/>
        </w:rPr>
        <w:t xml:space="preserve"> de las obligaciones ante el Consejo Insular de Mallorca será comprobado de oficio por el personal de la </w:t>
      </w:r>
      <w:proofErr w:type="spellStart"/>
      <w:r w:rsidRPr="00B83AEB">
        <w:rPr>
          <w:rFonts w:ascii="Times New Roman" w:hAnsi="Times New Roman" w:cs="Times New Roman"/>
          <w:sz w:val="24"/>
          <w:szCs w:val="24"/>
        </w:rPr>
        <w:t>Fundació</w:t>
      </w:r>
      <w:proofErr w:type="spellEnd"/>
      <w:r w:rsidRPr="00B83AEB">
        <w:rPr>
          <w:rFonts w:ascii="Times New Roman" w:hAnsi="Times New Roman" w:cs="Times New Roman"/>
          <w:sz w:val="24"/>
          <w:szCs w:val="24"/>
        </w:rPr>
        <w:t xml:space="preserve"> Mallorca </w:t>
      </w:r>
      <w:proofErr w:type="spellStart"/>
      <w:r w:rsidRPr="00B83AEB">
        <w:rPr>
          <w:rFonts w:ascii="Times New Roman" w:hAnsi="Times New Roman" w:cs="Times New Roman"/>
          <w:sz w:val="24"/>
          <w:szCs w:val="24"/>
        </w:rPr>
        <w:t>Turisme</w:t>
      </w:r>
      <w:proofErr w:type="spellEnd"/>
      <w:r w:rsidRPr="00B83AEB">
        <w:rPr>
          <w:rFonts w:ascii="Times New Roman" w:hAnsi="Times New Roman" w:cs="Times New Roman"/>
          <w:sz w:val="24"/>
          <w:szCs w:val="24"/>
        </w:rPr>
        <w:t xml:space="preserve">.  </w:t>
      </w:r>
    </w:p>
    <w:p w:rsidR="00981C9D" w:rsidRPr="00B83AEB" w:rsidRDefault="00B14437">
      <w:pPr>
        <w:pStyle w:val="Standard"/>
        <w:spacing w:after="240"/>
        <w:jc w:val="both"/>
      </w:pPr>
      <w:r w:rsidRPr="00B83AEB">
        <w:rPr>
          <w:rFonts w:ascii="Times New Roman" w:hAnsi="Times New Roman" w:cs="Times New Roman"/>
          <w:sz w:val="24"/>
          <w:szCs w:val="24"/>
        </w:rPr>
        <w:t>7.7 Para optar a las subvenciones la persona solicitan</w:t>
      </w:r>
      <w:r w:rsidR="00EB3D16" w:rsidRPr="00B83AEB">
        <w:rPr>
          <w:rFonts w:ascii="Times New Roman" w:hAnsi="Times New Roman" w:cs="Times New Roman"/>
          <w:sz w:val="24"/>
          <w:szCs w:val="24"/>
        </w:rPr>
        <w:t xml:space="preserve">te </w:t>
      </w:r>
      <w:r w:rsidRPr="00B83AEB">
        <w:rPr>
          <w:rFonts w:ascii="Times New Roman" w:hAnsi="Times New Roman" w:cs="Times New Roman"/>
          <w:sz w:val="24"/>
          <w:szCs w:val="24"/>
        </w:rPr>
        <w:t>tiene que tener los derechos para explotar los contenidos relacionados con el proyecto, por</w:t>
      </w:r>
      <w:r w:rsidRPr="00B83AEB">
        <w:rPr>
          <w:rFonts w:ascii="Times New Roman" w:hAnsi="Times New Roman" w:cs="Times New Roman"/>
          <w:vanish/>
          <w:sz w:val="24"/>
          <w:szCs w:val="24"/>
        </w:rPr>
        <w:t>&lt;A[por|para]&gt;</w:t>
      </w:r>
      <w:r w:rsidRPr="00B83AEB">
        <w:rPr>
          <w:rFonts w:ascii="Times New Roman" w:hAnsi="Times New Roman" w:cs="Times New Roman"/>
          <w:sz w:val="24"/>
          <w:szCs w:val="24"/>
        </w:rPr>
        <w:t xml:space="preserve"> sí sola o mediante acuerdos con otros titulares de los derechos.</w:t>
      </w:r>
    </w:p>
    <w:p w:rsidR="00981C9D" w:rsidRPr="00B83AEB" w:rsidRDefault="00B14437">
      <w:pPr>
        <w:pStyle w:val="Standard"/>
        <w:spacing w:after="240"/>
        <w:jc w:val="both"/>
      </w:pPr>
      <w:r w:rsidRPr="00B83AEB">
        <w:rPr>
          <w:rFonts w:ascii="Times New Roman" w:hAnsi="Times New Roman" w:cs="Times New Roman"/>
          <w:sz w:val="24"/>
          <w:szCs w:val="24"/>
        </w:rPr>
        <w:lastRenderedPageBreak/>
        <w:t xml:space="preserve">7.8 Un mismo proyecto se podrá beneficiar de las ayudas de desarrollo, producción y difusión, pero la financiación de un proyecto en la </w:t>
      </w:r>
      <w:r w:rsidRPr="00B83AEB">
        <w:rPr>
          <w:rStyle w:val="compound"/>
          <w:rFonts w:ascii="Times New Roman" w:hAnsi="Times New Roman" w:cs="Times New Roman"/>
          <w:sz w:val="24"/>
          <w:szCs w:val="24"/>
        </w:rPr>
        <w:t>fase de desarrollo</w:t>
      </w:r>
      <w:r w:rsidRPr="00B83AEB">
        <w:rPr>
          <w:rFonts w:ascii="Times New Roman" w:hAnsi="Times New Roman" w:cs="Times New Roman"/>
          <w:sz w:val="24"/>
          <w:szCs w:val="24"/>
        </w:rPr>
        <w:t xml:space="preserve"> no implica automáticamente el derecho a obtener financiación para la posterior producción o difusión.</w:t>
      </w:r>
    </w:p>
    <w:p w:rsidR="00981C9D" w:rsidRPr="00B83AEB" w:rsidRDefault="00B14437">
      <w:pPr>
        <w:pStyle w:val="Standard"/>
        <w:spacing w:after="240"/>
        <w:jc w:val="both"/>
        <w:rPr>
          <w:rFonts w:ascii="Times New Roman" w:hAnsi="Times New Roman" w:cs="Times New Roman"/>
          <w:b/>
          <w:sz w:val="24"/>
          <w:szCs w:val="24"/>
        </w:rPr>
      </w:pPr>
      <w:r w:rsidRPr="00B83AEB">
        <w:rPr>
          <w:rFonts w:ascii="Times New Roman" w:hAnsi="Times New Roman" w:cs="Times New Roman"/>
          <w:b/>
          <w:sz w:val="24"/>
          <w:szCs w:val="24"/>
        </w:rPr>
        <w:t xml:space="preserve">8. Beneficiarios excluidos  </w:t>
      </w:r>
    </w:p>
    <w:p w:rsidR="00981C9D" w:rsidRPr="00B83AEB" w:rsidRDefault="00B14437">
      <w:pPr>
        <w:pStyle w:val="Standard"/>
        <w:spacing w:after="240"/>
        <w:jc w:val="both"/>
      </w:pPr>
      <w:r w:rsidRPr="00B83AEB">
        <w:rPr>
          <w:rFonts w:ascii="Times New Roman" w:hAnsi="Times New Roman" w:cs="Times New Roman"/>
          <w:sz w:val="24"/>
          <w:szCs w:val="24"/>
        </w:rPr>
        <w:t>8.1 No pueden ser beneficiarios de esta convocatoria:</w:t>
      </w:r>
    </w:p>
    <w:p w:rsidR="00981C9D" w:rsidRPr="00B83AEB" w:rsidRDefault="00B14437">
      <w:pPr>
        <w:pStyle w:val="Standard"/>
        <w:spacing w:after="120"/>
        <w:ind w:left="284"/>
        <w:jc w:val="both"/>
        <w:rPr>
          <w:rFonts w:ascii="Times New Roman" w:hAnsi="Times New Roman" w:cs="Times New Roman"/>
          <w:sz w:val="24"/>
          <w:szCs w:val="24"/>
        </w:rPr>
      </w:pPr>
      <w:r w:rsidRPr="00B83AEB">
        <w:rPr>
          <w:rFonts w:ascii="Times New Roman" w:hAnsi="Times New Roman" w:cs="Times New Roman"/>
          <w:sz w:val="24"/>
          <w:szCs w:val="24"/>
        </w:rPr>
        <w:t>- Empresas en crisis, según la definición del artículo 2, apartado 18, del Reglamento 8UE nº. 651/2014.</w:t>
      </w:r>
    </w:p>
    <w:p w:rsidR="00981C9D" w:rsidRPr="00B83AEB" w:rsidRDefault="00B14437">
      <w:pPr>
        <w:pStyle w:val="Standard"/>
        <w:spacing w:after="120"/>
        <w:ind w:left="284"/>
        <w:jc w:val="both"/>
        <w:rPr>
          <w:rFonts w:ascii="Times New Roman" w:hAnsi="Times New Roman" w:cs="Times New Roman"/>
          <w:sz w:val="24"/>
          <w:szCs w:val="24"/>
        </w:rPr>
      </w:pPr>
      <w:r w:rsidRPr="00B83AEB">
        <w:rPr>
          <w:rFonts w:ascii="Times New Roman" w:hAnsi="Times New Roman" w:cs="Times New Roman"/>
          <w:sz w:val="24"/>
          <w:szCs w:val="24"/>
        </w:rPr>
        <w:t xml:space="preserve">- Las personas o las entidades en las cuales se dé alguna de las circunstancias previstas en el artículo 8.2, .3 y 8.4 de la Ordenanza </w:t>
      </w:r>
      <w:r w:rsidR="00EB3D16" w:rsidRPr="00B83AEB">
        <w:rPr>
          <w:rFonts w:ascii="Times New Roman" w:hAnsi="Times New Roman" w:cs="Times New Roman"/>
          <w:sz w:val="24"/>
          <w:szCs w:val="24"/>
        </w:rPr>
        <w:t>G</w:t>
      </w:r>
      <w:r w:rsidRPr="00B83AEB">
        <w:rPr>
          <w:rFonts w:ascii="Times New Roman" w:hAnsi="Times New Roman" w:cs="Times New Roman"/>
          <w:sz w:val="24"/>
          <w:szCs w:val="24"/>
        </w:rPr>
        <w:t xml:space="preserve">eneral de </w:t>
      </w:r>
      <w:r w:rsidR="00EB3D16" w:rsidRPr="00B83AEB">
        <w:rPr>
          <w:rFonts w:ascii="Times New Roman" w:hAnsi="Times New Roman" w:cs="Times New Roman"/>
          <w:sz w:val="24"/>
          <w:szCs w:val="24"/>
        </w:rPr>
        <w:t>S</w:t>
      </w:r>
      <w:r w:rsidRPr="00B83AEB">
        <w:rPr>
          <w:rFonts w:ascii="Times New Roman" w:hAnsi="Times New Roman" w:cs="Times New Roman"/>
          <w:sz w:val="24"/>
          <w:szCs w:val="24"/>
        </w:rPr>
        <w:t>ubvenciones del Consejo Insular de Mallorca.</w:t>
      </w:r>
    </w:p>
    <w:p w:rsidR="00981C9D" w:rsidRPr="00B83AEB" w:rsidRDefault="00B14437">
      <w:pPr>
        <w:pStyle w:val="Standard"/>
        <w:spacing w:after="120"/>
        <w:ind w:left="284"/>
        <w:jc w:val="both"/>
        <w:rPr>
          <w:rFonts w:ascii="Times New Roman" w:hAnsi="Times New Roman" w:cs="Times New Roman"/>
          <w:sz w:val="24"/>
          <w:szCs w:val="24"/>
        </w:rPr>
      </w:pPr>
      <w:r w:rsidRPr="00B83AEB">
        <w:rPr>
          <w:rFonts w:ascii="Times New Roman" w:hAnsi="Times New Roman" w:cs="Times New Roman"/>
          <w:sz w:val="24"/>
          <w:szCs w:val="24"/>
        </w:rPr>
        <w:t xml:space="preserve">- Las personas que ha recibido, en los tres últimos ejercicios fiscales (2020, 2019, 2018) ayudas otorgadas en concepto de </w:t>
      </w:r>
      <w:proofErr w:type="spellStart"/>
      <w:r w:rsidRPr="00B83AEB">
        <w:rPr>
          <w:rFonts w:ascii="Times New Roman" w:hAnsi="Times New Roman" w:cs="Times New Roman"/>
          <w:sz w:val="24"/>
          <w:szCs w:val="24"/>
        </w:rPr>
        <w:t>mínimis</w:t>
      </w:r>
      <w:proofErr w:type="spellEnd"/>
      <w:r w:rsidRPr="00B83AEB">
        <w:rPr>
          <w:rFonts w:ascii="Times New Roman" w:hAnsi="Times New Roman" w:cs="Times New Roman"/>
          <w:sz w:val="24"/>
          <w:szCs w:val="24"/>
        </w:rPr>
        <w:t xml:space="preserve">, por un importe superior a 200.000 € (artículo 3.1 y 3.2 del Reglamento, </w:t>
      </w:r>
      <w:proofErr w:type="spellStart"/>
      <w:r w:rsidRPr="00B83AEB">
        <w:rPr>
          <w:rFonts w:ascii="Times New Roman" w:hAnsi="Times New Roman" w:cs="Times New Roman"/>
          <w:sz w:val="24"/>
          <w:szCs w:val="24"/>
        </w:rPr>
        <w:t>núm</w:t>
      </w:r>
      <w:proofErr w:type="spellEnd"/>
      <w:r w:rsidRPr="00B83AEB">
        <w:rPr>
          <w:rFonts w:ascii="Times New Roman" w:hAnsi="Times New Roman" w:cs="Times New Roman"/>
          <w:sz w:val="24"/>
          <w:szCs w:val="24"/>
        </w:rPr>
        <w:t>, 1407/2013 de la Comisión, de 18 de diciembre de 2013, relativo a la aplicación de los artículos 107 y 108 del Tratado de la UE).</w:t>
      </w:r>
    </w:p>
    <w:p w:rsidR="00981C9D" w:rsidRPr="00B83AEB" w:rsidRDefault="00B14437">
      <w:pPr>
        <w:pStyle w:val="Standard"/>
        <w:spacing w:after="240"/>
        <w:ind w:left="284"/>
        <w:jc w:val="both"/>
        <w:rPr>
          <w:rFonts w:ascii="Times New Roman" w:hAnsi="Times New Roman" w:cs="Times New Roman"/>
          <w:sz w:val="24"/>
          <w:szCs w:val="24"/>
        </w:rPr>
      </w:pPr>
      <w:r w:rsidRPr="00B83AEB">
        <w:rPr>
          <w:rFonts w:ascii="Times New Roman" w:hAnsi="Times New Roman" w:cs="Times New Roman"/>
          <w:sz w:val="24"/>
          <w:szCs w:val="24"/>
        </w:rPr>
        <w:t>- Las sociedades públicas y las entidades de derecho público, así como cualquier empresa u organización en la cual la participación de estos nos sea mayoritaria.</w:t>
      </w:r>
    </w:p>
    <w:p w:rsidR="00981C9D" w:rsidRPr="00B83AEB" w:rsidRDefault="00B14437">
      <w:pPr>
        <w:pStyle w:val="Standard"/>
        <w:spacing w:after="240"/>
        <w:jc w:val="both"/>
      </w:pPr>
      <w:r w:rsidRPr="00B83AEB">
        <w:rPr>
          <w:rFonts w:ascii="Times New Roman" w:hAnsi="Times New Roman" w:cs="Times New Roman"/>
          <w:sz w:val="24"/>
          <w:szCs w:val="24"/>
        </w:rPr>
        <w:t>8.2 Quedan expresamente excluidos de esta convocatoria los proyectos en los cuales se dé cualquiera de las siguientes circunstancias:</w:t>
      </w:r>
    </w:p>
    <w:p w:rsidR="00981C9D" w:rsidRPr="00B83AEB" w:rsidRDefault="00B14437">
      <w:pPr>
        <w:pStyle w:val="Standard"/>
        <w:spacing w:after="120"/>
        <w:ind w:left="284"/>
        <w:jc w:val="both"/>
        <w:rPr>
          <w:rFonts w:ascii="Times New Roman" w:hAnsi="Times New Roman" w:cs="Times New Roman"/>
          <w:sz w:val="24"/>
          <w:szCs w:val="24"/>
        </w:rPr>
      </w:pPr>
      <w:r w:rsidRPr="00B83AEB">
        <w:rPr>
          <w:rFonts w:ascii="Times New Roman" w:hAnsi="Times New Roman" w:cs="Times New Roman"/>
          <w:sz w:val="24"/>
          <w:szCs w:val="24"/>
        </w:rPr>
        <w:t>- Películas producidas directamente por operadores de televisión u otros prestadores</w:t>
      </w:r>
      <w:r w:rsidRPr="00B83AEB">
        <w:rPr>
          <w:rFonts w:ascii="Times New Roman" w:hAnsi="Times New Roman" w:cs="Times New Roman"/>
          <w:vanish/>
          <w:sz w:val="24"/>
          <w:szCs w:val="24"/>
        </w:rPr>
        <w:t>&lt;A[prestadores|prestamistas]&gt;</w:t>
      </w:r>
      <w:r w:rsidRPr="00B83AEB">
        <w:rPr>
          <w:rFonts w:ascii="Times New Roman" w:hAnsi="Times New Roman" w:cs="Times New Roman"/>
          <w:sz w:val="24"/>
          <w:szCs w:val="24"/>
        </w:rPr>
        <w:t xml:space="preserve"> de servicios de comunicación audiovisual.</w:t>
      </w:r>
    </w:p>
    <w:p w:rsidR="00981C9D" w:rsidRPr="00B83AEB" w:rsidRDefault="00B14437">
      <w:pPr>
        <w:pStyle w:val="Standard"/>
        <w:spacing w:after="120"/>
        <w:ind w:left="284"/>
        <w:jc w:val="both"/>
        <w:rPr>
          <w:rFonts w:ascii="Times New Roman" w:hAnsi="Times New Roman" w:cs="Times New Roman"/>
          <w:sz w:val="24"/>
          <w:szCs w:val="24"/>
        </w:rPr>
      </w:pPr>
      <w:r w:rsidRPr="00B83AEB">
        <w:rPr>
          <w:rFonts w:ascii="Times New Roman" w:hAnsi="Times New Roman" w:cs="Times New Roman"/>
          <w:sz w:val="24"/>
          <w:szCs w:val="24"/>
        </w:rPr>
        <w:t>- Las obras financiadas íntegramente por Administraciones Públicas.</w:t>
      </w:r>
    </w:p>
    <w:p w:rsidR="00981C9D" w:rsidRPr="00B83AEB" w:rsidRDefault="00B14437">
      <w:pPr>
        <w:pStyle w:val="Standard"/>
        <w:spacing w:after="120"/>
        <w:ind w:left="284"/>
        <w:jc w:val="both"/>
        <w:rPr>
          <w:rFonts w:ascii="Times New Roman" w:hAnsi="Times New Roman" w:cs="Times New Roman"/>
          <w:sz w:val="24"/>
          <w:szCs w:val="24"/>
        </w:rPr>
      </w:pPr>
      <w:r w:rsidRPr="00B83AEB">
        <w:rPr>
          <w:rFonts w:ascii="Times New Roman" w:hAnsi="Times New Roman" w:cs="Times New Roman"/>
          <w:sz w:val="24"/>
          <w:szCs w:val="24"/>
        </w:rPr>
        <w:t>- Las que tengan un contenido esencialmente publicitario, las de propaganda política y los noticiarios cinematográficos.</w:t>
      </w:r>
    </w:p>
    <w:p w:rsidR="00981C9D" w:rsidRPr="00B83AEB" w:rsidRDefault="00B14437">
      <w:pPr>
        <w:pStyle w:val="Standard"/>
        <w:spacing w:after="120"/>
        <w:ind w:left="284"/>
        <w:jc w:val="both"/>
        <w:rPr>
          <w:rFonts w:ascii="Times New Roman" w:hAnsi="Times New Roman" w:cs="Times New Roman"/>
          <w:sz w:val="24"/>
          <w:szCs w:val="24"/>
        </w:rPr>
      </w:pPr>
      <w:r w:rsidRPr="00B83AEB">
        <w:rPr>
          <w:rFonts w:ascii="Times New Roman" w:hAnsi="Times New Roman" w:cs="Times New Roman"/>
          <w:sz w:val="24"/>
          <w:szCs w:val="24"/>
        </w:rPr>
        <w:t>- Las que por contenido puedan ser calificadas de «película X».</w:t>
      </w:r>
    </w:p>
    <w:p w:rsidR="00981C9D" w:rsidRPr="00B83AEB" w:rsidRDefault="00B14437">
      <w:pPr>
        <w:pStyle w:val="Standard"/>
        <w:spacing w:after="120"/>
        <w:ind w:left="284"/>
        <w:jc w:val="both"/>
        <w:rPr>
          <w:rFonts w:ascii="Times New Roman" w:hAnsi="Times New Roman" w:cs="Times New Roman"/>
          <w:sz w:val="24"/>
          <w:szCs w:val="24"/>
        </w:rPr>
      </w:pPr>
      <w:r w:rsidRPr="00B83AEB">
        <w:rPr>
          <w:rFonts w:ascii="Times New Roman" w:hAnsi="Times New Roman" w:cs="Times New Roman"/>
          <w:sz w:val="24"/>
          <w:szCs w:val="24"/>
        </w:rPr>
        <w:t>- Las que vulneren o no respeten la normativa sobre la cesión de derechos de la propiedad intelectual.</w:t>
      </w:r>
    </w:p>
    <w:p w:rsidR="00981C9D" w:rsidRPr="00B83AEB" w:rsidRDefault="00B14437">
      <w:pPr>
        <w:pStyle w:val="Standard"/>
        <w:spacing w:after="240"/>
        <w:ind w:left="284"/>
        <w:jc w:val="both"/>
        <w:rPr>
          <w:rFonts w:ascii="Times New Roman" w:hAnsi="Times New Roman" w:cs="Times New Roman"/>
          <w:sz w:val="24"/>
          <w:szCs w:val="24"/>
        </w:rPr>
      </w:pPr>
      <w:r w:rsidRPr="00B83AEB">
        <w:rPr>
          <w:rFonts w:ascii="Times New Roman" w:hAnsi="Times New Roman" w:cs="Times New Roman"/>
          <w:sz w:val="24"/>
          <w:szCs w:val="24"/>
        </w:rPr>
        <w:t>- Las que por sentencia firme fueran declaradas en algún extremo constitutivas de delito.</w:t>
      </w:r>
    </w:p>
    <w:p w:rsidR="00981C9D" w:rsidRPr="00B83AEB" w:rsidRDefault="00B14437">
      <w:pPr>
        <w:pStyle w:val="Default"/>
        <w:spacing w:after="240" w:line="276" w:lineRule="auto"/>
        <w:jc w:val="both"/>
        <w:rPr>
          <w:rFonts w:ascii="Times New Roman" w:hAnsi="Times New Roman" w:cs="Times New Roman"/>
          <w:b/>
          <w:color w:val="auto"/>
          <w:lang w:val="es-ES"/>
        </w:rPr>
      </w:pPr>
      <w:r w:rsidRPr="00B83AEB">
        <w:rPr>
          <w:rFonts w:ascii="Times New Roman" w:hAnsi="Times New Roman" w:cs="Times New Roman"/>
          <w:b/>
          <w:color w:val="auto"/>
          <w:lang w:val="es-ES"/>
        </w:rPr>
        <w:t>9. Plazo y lugar</w:t>
      </w:r>
      <w:r w:rsidRPr="00B83AEB">
        <w:rPr>
          <w:rFonts w:ascii="Times New Roman" w:hAnsi="Times New Roman" w:cs="Times New Roman"/>
          <w:b/>
          <w:vanish/>
          <w:color w:val="auto"/>
          <w:lang w:val="es-ES"/>
        </w:rPr>
        <w:t>&lt;A[lugar|sitio]&gt;</w:t>
      </w:r>
      <w:r w:rsidRPr="00B83AEB">
        <w:rPr>
          <w:rFonts w:ascii="Times New Roman" w:hAnsi="Times New Roman" w:cs="Times New Roman"/>
          <w:b/>
          <w:color w:val="auto"/>
          <w:lang w:val="es-ES"/>
        </w:rPr>
        <w:t xml:space="preserve"> de presentación de solicitudes</w:t>
      </w:r>
    </w:p>
    <w:p w:rsidR="00981C9D" w:rsidRPr="00B83AEB" w:rsidRDefault="00B14437">
      <w:pPr>
        <w:pStyle w:val="Standard"/>
        <w:spacing w:after="240"/>
        <w:jc w:val="both"/>
      </w:pPr>
      <w:r w:rsidRPr="00B83AEB">
        <w:rPr>
          <w:rFonts w:ascii="Times New Roman" w:hAnsi="Times New Roman" w:cs="Times New Roman"/>
          <w:sz w:val="24"/>
          <w:szCs w:val="24"/>
        </w:rPr>
        <w:t xml:space="preserve">El plazo para presentar la solicitud y toda la documentación anexa es de 15 días hábiles a contar a partir del día siguiente </w:t>
      </w:r>
      <w:r w:rsidR="00EB3D16" w:rsidRPr="00B83AEB">
        <w:rPr>
          <w:rFonts w:ascii="Times New Roman" w:hAnsi="Times New Roman" w:cs="Times New Roman"/>
          <w:sz w:val="24"/>
          <w:szCs w:val="24"/>
        </w:rPr>
        <w:t>a</w:t>
      </w:r>
      <w:r w:rsidRPr="00B83AEB">
        <w:rPr>
          <w:rFonts w:ascii="Times New Roman" w:hAnsi="Times New Roman" w:cs="Times New Roman"/>
          <w:sz w:val="24"/>
          <w:szCs w:val="24"/>
        </w:rPr>
        <w:t xml:space="preserve"> la publicación del extracto de la convocatoria en el </w:t>
      </w:r>
      <w:r w:rsidRPr="00B83AEB">
        <w:rPr>
          <w:rFonts w:ascii="Times New Roman" w:hAnsi="Times New Roman" w:cs="Times New Roman"/>
          <w:i/>
          <w:sz w:val="24"/>
          <w:szCs w:val="24"/>
        </w:rPr>
        <w:t>Boletín Oficial de las Islas Baleares</w:t>
      </w:r>
      <w:r w:rsidRPr="00B83AEB">
        <w:rPr>
          <w:rFonts w:ascii="Times New Roman" w:hAnsi="Times New Roman" w:cs="Times New Roman"/>
          <w:sz w:val="24"/>
          <w:szCs w:val="24"/>
        </w:rPr>
        <w:t>.</w:t>
      </w:r>
    </w:p>
    <w:p w:rsidR="00981C9D" w:rsidRPr="00B83AEB" w:rsidRDefault="00B14437">
      <w:pPr>
        <w:pStyle w:val="Standard"/>
        <w:spacing w:after="240"/>
        <w:jc w:val="both"/>
      </w:pPr>
      <w:r w:rsidRPr="00B83AEB">
        <w:rPr>
          <w:rFonts w:ascii="Times New Roman" w:hAnsi="Times New Roman" w:cs="Times New Roman"/>
          <w:sz w:val="24"/>
          <w:szCs w:val="24"/>
        </w:rPr>
        <w:t xml:space="preserve">Las solicitudes se firmarán, mediante los sistemas de firma electrónica relacionados en el artículo 10 de la Ley 39/2015, de 1 de octubre, del procedimiento administrativo común de las administraciones públicas, excepto candidaturas extranjeras. El </w:t>
      </w:r>
      <w:proofErr w:type="spellStart"/>
      <w:r w:rsidRPr="00B83AEB">
        <w:rPr>
          <w:rFonts w:ascii="Times New Roman" w:hAnsi="Times New Roman" w:cs="Times New Roman"/>
          <w:sz w:val="24"/>
          <w:szCs w:val="24"/>
        </w:rPr>
        <w:t>DNIe</w:t>
      </w:r>
      <w:proofErr w:type="spellEnd"/>
      <w:r w:rsidRPr="00B83AEB">
        <w:rPr>
          <w:rFonts w:ascii="Times New Roman" w:hAnsi="Times New Roman" w:cs="Times New Roman"/>
          <w:sz w:val="24"/>
          <w:szCs w:val="24"/>
        </w:rPr>
        <w:t xml:space="preserve"> o los certificados </w:t>
      </w:r>
      <w:r w:rsidRPr="00B83AEB">
        <w:rPr>
          <w:rFonts w:ascii="Times New Roman" w:hAnsi="Times New Roman" w:cs="Times New Roman"/>
          <w:sz w:val="24"/>
          <w:szCs w:val="24"/>
        </w:rPr>
        <w:lastRenderedPageBreak/>
        <w:t xml:space="preserve">electrónicos para presentar la solicitud en el Registro electrónico de la </w:t>
      </w:r>
      <w:proofErr w:type="spellStart"/>
      <w:r w:rsidRPr="00B83AEB">
        <w:rPr>
          <w:rFonts w:ascii="Times New Roman" w:hAnsi="Times New Roman" w:cs="Times New Roman"/>
          <w:sz w:val="24"/>
          <w:szCs w:val="24"/>
        </w:rPr>
        <w:t>Fundació</w:t>
      </w:r>
      <w:proofErr w:type="spellEnd"/>
      <w:r w:rsidRPr="00B83AEB">
        <w:rPr>
          <w:rFonts w:ascii="Times New Roman" w:hAnsi="Times New Roman" w:cs="Times New Roman"/>
          <w:sz w:val="24"/>
          <w:szCs w:val="24"/>
        </w:rPr>
        <w:t xml:space="preserve"> Mallorca </w:t>
      </w:r>
      <w:proofErr w:type="spellStart"/>
      <w:r w:rsidRPr="00B83AEB">
        <w:rPr>
          <w:rFonts w:ascii="Times New Roman" w:hAnsi="Times New Roman" w:cs="Times New Roman"/>
          <w:sz w:val="24"/>
          <w:szCs w:val="24"/>
        </w:rPr>
        <w:t>Turisme</w:t>
      </w:r>
      <w:proofErr w:type="spellEnd"/>
      <w:r w:rsidRPr="00B83AEB">
        <w:rPr>
          <w:rFonts w:ascii="Times New Roman" w:hAnsi="Times New Roman" w:cs="Times New Roman"/>
          <w:sz w:val="24"/>
          <w:szCs w:val="24"/>
        </w:rPr>
        <w:t xml:space="preserve"> tienen que ser de persona que ostente bastante poder en la entidad que representa. En caso contrario, se tendrá que aportar la acreditación del suficiente poder con que actúa el nuevo firmante para ejercer esta representación.</w:t>
      </w:r>
    </w:p>
    <w:p w:rsidR="00981C9D" w:rsidRPr="00B83AEB" w:rsidRDefault="00B14437">
      <w:pPr>
        <w:pStyle w:val="Standard"/>
        <w:spacing w:after="240"/>
        <w:jc w:val="both"/>
        <w:rPr>
          <w:rFonts w:ascii="Times New Roman" w:hAnsi="Times New Roman" w:cs="Times New Roman"/>
          <w:sz w:val="24"/>
          <w:szCs w:val="24"/>
        </w:rPr>
      </w:pPr>
      <w:r w:rsidRPr="00B83AEB">
        <w:rPr>
          <w:rFonts w:ascii="Times New Roman" w:hAnsi="Times New Roman" w:cs="Times New Roman"/>
          <w:sz w:val="24"/>
          <w:szCs w:val="24"/>
        </w:rPr>
        <w:t>En el caso de personas físicas se puede presentar la solicitud presencialmente.</w:t>
      </w:r>
    </w:p>
    <w:p w:rsidR="00981C9D" w:rsidRPr="00B83AEB" w:rsidRDefault="00B14437">
      <w:pPr>
        <w:pStyle w:val="Default"/>
        <w:spacing w:after="240" w:line="276" w:lineRule="auto"/>
        <w:jc w:val="both"/>
        <w:rPr>
          <w:color w:val="auto"/>
          <w:lang w:val="es-ES"/>
        </w:rPr>
      </w:pPr>
      <w:r w:rsidRPr="00B83AEB">
        <w:rPr>
          <w:rFonts w:ascii="Times New Roman" w:hAnsi="Times New Roman" w:cs="Times New Roman"/>
          <w:color w:val="auto"/>
          <w:lang w:val="es-ES"/>
        </w:rPr>
        <w:t xml:space="preserve">Las solicitudes se tendrán que registrar a través de la </w:t>
      </w:r>
      <w:r w:rsidR="00EB3D16" w:rsidRPr="00B83AEB">
        <w:rPr>
          <w:rFonts w:ascii="Times New Roman" w:hAnsi="Times New Roman" w:cs="Times New Roman"/>
          <w:color w:val="auto"/>
          <w:lang w:val="es-ES"/>
        </w:rPr>
        <w:t xml:space="preserve">Sede electrónica de la </w:t>
      </w:r>
      <w:proofErr w:type="spellStart"/>
      <w:r w:rsidR="00EB3D16" w:rsidRPr="00B83AEB">
        <w:rPr>
          <w:rFonts w:ascii="Times New Roman" w:hAnsi="Times New Roman" w:cs="Times New Roman"/>
          <w:color w:val="auto"/>
          <w:lang w:val="es-ES"/>
        </w:rPr>
        <w:t>Fundació</w:t>
      </w:r>
      <w:proofErr w:type="spellEnd"/>
      <w:r w:rsidRPr="00B83AEB">
        <w:rPr>
          <w:rFonts w:ascii="Times New Roman" w:hAnsi="Times New Roman" w:cs="Times New Roman"/>
          <w:color w:val="auto"/>
          <w:lang w:val="es-ES"/>
        </w:rPr>
        <w:t xml:space="preserve"> Mallorca </w:t>
      </w:r>
      <w:proofErr w:type="spellStart"/>
      <w:r w:rsidRPr="00B83AEB">
        <w:rPr>
          <w:rFonts w:ascii="Times New Roman" w:hAnsi="Times New Roman" w:cs="Times New Roman"/>
          <w:color w:val="auto"/>
          <w:lang w:val="es-ES"/>
        </w:rPr>
        <w:t>Turisme</w:t>
      </w:r>
      <w:proofErr w:type="spellEnd"/>
      <w:r w:rsidRPr="00B83AEB">
        <w:rPr>
          <w:rFonts w:ascii="Times New Roman" w:hAnsi="Times New Roman" w:cs="Times New Roman"/>
          <w:color w:val="auto"/>
          <w:lang w:val="es-ES"/>
        </w:rPr>
        <w:t xml:space="preserve"> (</w:t>
      </w:r>
      <w:hyperlink r:id="rId7" w:history="1">
        <w:r w:rsidRPr="00B83AEB">
          <w:rPr>
            <w:rStyle w:val="Internetlink"/>
            <w:rFonts w:ascii="Times New Roman" w:hAnsi="Times New Roman" w:cs="Times New Roman"/>
            <w:color w:val="auto"/>
            <w:lang w:val="es-ES"/>
          </w:rPr>
          <w:t>https://fundaciomallorcaturisme.sedelectronica.es/info.0</w:t>
        </w:r>
      </w:hyperlink>
      <w:r w:rsidRPr="00B83AEB">
        <w:rPr>
          <w:rFonts w:ascii="Times New Roman" w:hAnsi="Times New Roman" w:cs="Times New Roman"/>
          <w:color w:val="auto"/>
          <w:lang w:val="es-ES"/>
        </w:rPr>
        <w:t>).</w:t>
      </w:r>
    </w:p>
    <w:p w:rsidR="00981C9D" w:rsidRPr="00B83AEB" w:rsidRDefault="00B14437">
      <w:pPr>
        <w:pStyle w:val="Default"/>
        <w:spacing w:after="240" w:line="276" w:lineRule="auto"/>
        <w:jc w:val="both"/>
        <w:rPr>
          <w:rFonts w:ascii="Times New Roman" w:hAnsi="Times New Roman" w:cs="Times New Roman"/>
          <w:color w:val="auto"/>
          <w:lang w:val="es-ES"/>
        </w:rPr>
      </w:pPr>
      <w:r w:rsidRPr="00B83AEB">
        <w:rPr>
          <w:rFonts w:ascii="Times New Roman" w:hAnsi="Times New Roman" w:cs="Times New Roman"/>
          <w:color w:val="auto"/>
          <w:lang w:val="es-ES"/>
        </w:rPr>
        <w:t>Una vez firmada y registrada la solicitud, el solicitante obtendrá del sistema el recibo de la presentación de la solicitud que incluirá la fecha y hora de la presentación.</w:t>
      </w:r>
    </w:p>
    <w:p w:rsidR="00981C9D" w:rsidRPr="00B83AEB" w:rsidRDefault="00B14437">
      <w:pPr>
        <w:pStyle w:val="Default"/>
        <w:spacing w:after="240" w:line="276" w:lineRule="auto"/>
        <w:jc w:val="both"/>
        <w:rPr>
          <w:rFonts w:ascii="Times New Roman" w:hAnsi="Times New Roman" w:cs="Times New Roman"/>
          <w:b/>
          <w:color w:val="auto"/>
          <w:lang w:val="es-ES"/>
        </w:rPr>
      </w:pPr>
      <w:r w:rsidRPr="00B83AEB">
        <w:rPr>
          <w:rFonts w:ascii="Times New Roman" w:hAnsi="Times New Roman" w:cs="Times New Roman"/>
          <w:b/>
          <w:color w:val="auto"/>
          <w:lang w:val="es-ES"/>
        </w:rPr>
        <w:t>10 Solicitud</w:t>
      </w:r>
    </w:p>
    <w:p w:rsidR="00981C9D" w:rsidRPr="00B83AEB" w:rsidRDefault="00B14437">
      <w:pPr>
        <w:pStyle w:val="Default"/>
        <w:spacing w:after="240" w:line="276" w:lineRule="auto"/>
        <w:jc w:val="both"/>
        <w:rPr>
          <w:color w:val="auto"/>
          <w:lang w:val="es-ES"/>
        </w:rPr>
      </w:pPr>
      <w:r w:rsidRPr="00B83AEB">
        <w:rPr>
          <w:rFonts w:ascii="Times New Roman" w:hAnsi="Times New Roman" w:cs="Times New Roman"/>
          <w:color w:val="auto"/>
          <w:lang w:val="es-ES"/>
        </w:rPr>
        <w:t>10.1 Se tiene que presentar por medio del modelo normalizado debidamente llenado y firmado que se adjunta (Anexo I). Tiene que contener los datos necesarios para identificar correctamente la entidad o persona que solicita la subvención.</w:t>
      </w:r>
    </w:p>
    <w:p w:rsidR="00981C9D" w:rsidRPr="00B83AEB" w:rsidRDefault="00B14437">
      <w:pPr>
        <w:pStyle w:val="Default"/>
        <w:spacing w:after="240" w:line="276" w:lineRule="auto"/>
        <w:jc w:val="both"/>
        <w:rPr>
          <w:rFonts w:ascii="Times New Roman" w:hAnsi="Times New Roman" w:cs="Times New Roman"/>
          <w:color w:val="auto"/>
          <w:lang w:val="es-ES"/>
        </w:rPr>
      </w:pPr>
      <w:r w:rsidRPr="00B83AEB">
        <w:rPr>
          <w:rFonts w:ascii="Times New Roman" w:hAnsi="Times New Roman" w:cs="Times New Roman"/>
          <w:color w:val="auto"/>
          <w:lang w:val="es-ES"/>
        </w:rPr>
        <w:t xml:space="preserve">El modelo de solicitud es obligatorio y no se admitirán otros modelos de presentación. Se puede obtener en la web de la </w:t>
      </w:r>
      <w:proofErr w:type="spellStart"/>
      <w:r w:rsidRPr="00B83AEB">
        <w:rPr>
          <w:rFonts w:ascii="Times New Roman" w:hAnsi="Times New Roman" w:cs="Times New Roman"/>
          <w:color w:val="auto"/>
          <w:lang w:val="es-ES"/>
        </w:rPr>
        <w:t>Fundació</w:t>
      </w:r>
      <w:proofErr w:type="spellEnd"/>
      <w:r w:rsidRPr="00B83AEB">
        <w:rPr>
          <w:rFonts w:ascii="Times New Roman" w:hAnsi="Times New Roman" w:cs="Times New Roman"/>
          <w:color w:val="auto"/>
          <w:lang w:val="es-ES"/>
        </w:rPr>
        <w:t xml:space="preserve"> Mallorca </w:t>
      </w:r>
      <w:proofErr w:type="spellStart"/>
      <w:r w:rsidRPr="00B83AEB">
        <w:rPr>
          <w:rFonts w:ascii="Times New Roman" w:hAnsi="Times New Roman" w:cs="Times New Roman"/>
          <w:color w:val="auto"/>
          <w:lang w:val="es-ES"/>
        </w:rPr>
        <w:t>Turisme</w:t>
      </w:r>
      <w:proofErr w:type="spellEnd"/>
      <w:r w:rsidRPr="00B83AEB">
        <w:rPr>
          <w:rFonts w:ascii="Times New Roman" w:hAnsi="Times New Roman" w:cs="Times New Roman"/>
          <w:color w:val="auto"/>
          <w:lang w:val="es-ES"/>
        </w:rPr>
        <w:t xml:space="preserve"> (www.fundaciomallorcaturisme.net).</w:t>
      </w:r>
    </w:p>
    <w:p w:rsidR="00981C9D" w:rsidRPr="00B83AEB" w:rsidRDefault="00B14437">
      <w:pPr>
        <w:pStyle w:val="Default"/>
        <w:spacing w:after="240" w:line="276" w:lineRule="auto"/>
        <w:jc w:val="both"/>
        <w:rPr>
          <w:color w:val="auto"/>
          <w:lang w:val="es-ES"/>
        </w:rPr>
      </w:pPr>
      <w:r w:rsidRPr="00B83AEB">
        <w:rPr>
          <w:rFonts w:ascii="Times New Roman" w:hAnsi="Times New Roman" w:cs="Times New Roman"/>
          <w:color w:val="auto"/>
          <w:lang w:val="es-ES"/>
        </w:rPr>
        <w:t>Todos los documentos enviados tienen que estar escritos en catalán, castellano. En el caso de solicitantes extranjeros, el guion también se puede presentar en inglés, con la obligación de aportar traducción al catalán o castellano obligatoriamente en caso de ser beneficiario de la subvención. En caso contrario, perderá la opción a ser beneficiario.</w:t>
      </w:r>
    </w:p>
    <w:p w:rsidR="00981C9D" w:rsidRPr="00B83AEB" w:rsidRDefault="00B14437">
      <w:pPr>
        <w:pStyle w:val="Standard"/>
        <w:spacing w:after="240"/>
        <w:jc w:val="both"/>
        <w:rPr>
          <w:rFonts w:ascii="Times New Roman" w:hAnsi="Times New Roman" w:cs="Times New Roman"/>
          <w:sz w:val="24"/>
          <w:szCs w:val="24"/>
        </w:rPr>
      </w:pPr>
      <w:bookmarkStart w:id="5" w:name="_v8ovhqldhzfh"/>
      <w:bookmarkStart w:id="6" w:name="_dc3kywhb3xb0"/>
      <w:bookmarkStart w:id="7" w:name="_n4nq9h2wegds"/>
      <w:bookmarkStart w:id="8" w:name="_mbr2ldj4159q"/>
      <w:bookmarkEnd w:id="5"/>
      <w:bookmarkEnd w:id="6"/>
      <w:bookmarkEnd w:id="7"/>
      <w:bookmarkEnd w:id="8"/>
      <w:r w:rsidRPr="00B83AEB">
        <w:rPr>
          <w:rFonts w:ascii="Times New Roman" w:hAnsi="Times New Roman" w:cs="Times New Roman"/>
          <w:sz w:val="24"/>
          <w:szCs w:val="24"/>
        </w:rPr>
        <w:t>Esta solicitud incluye:</w:t>
      </w:r>
    </w:p>
    <w:p w:rsidR="00981C9D" w:rsidRPr="00B83AEB" w:rsidRDefault="00B14437">
      <w:pPr>
        <w:pStyle w:val="Standard"/>
        <w:spacing w:after="120"/>
        <w:ind w:left="284"/>
        <w:jc w:val="both"/>
        <w:rPr>
          <w:rFonts w:ascii="Times New Roman" w:hAnsi="Times New Roman" w:cs="Times New Roman"/>
          <w:sz w:val="24"/>
          <w:szCs w:val="24"/>
        </w:rPr>
      </w:pPr>
      <w:r w:rsidRPr="00B83AEB">
        <w:rPr>
          <w:rFonts w:ascii="Times New Roman" w:hAnsi="Times New Roman" w:cs="Times New Roman"/>
          <w:sz w:val="24"/>
          <w:szCs w:val="24"/>
        </w:rPr>
        <w:t>- Declaración responsable expresa sobre si el impuesto indirecto IVA se recuperará y/o compensará, o no.</w:t>
      </w:r>
    </w:p>
    <w:p w:rsidR="00981C9D" w:rsidRPr="00B83AEB" w:rsidRDefault="00B14437">
      <w:pPr>
        <w:pStyle w:val="Standard"/>
        <w:spacing w:after="120"/>
        <w:ind w:left="284"/>
        <w:jc w:val="both"/>
        <w:rPr>
          <w:rFonts w:ascii="Times New Roman" w:hAnsi="Times New Roman" w:cs="Times New Roman"/>
          <w:sz w:val="24"/>
          <w:szCs w:val="24"/>
        </w:rPr>
      </w:pPr>
      <w:r w:rsidRPr="00B83AEB">
        <w:rPr>
          <w:rFonts w:ascii="Times New Roman" w:hAnsi="Times New Roman" w:cs="Times New Roman"/>
          <w:sz w:val="24"/>
          <w:szCs w:val="24"/>
        </w:rPr>
        <w:t>- Una declaración responsable sobre si el solicitante ha sido sancionado o condenado, en los tres últimos ejercicios, por haber ejercido o tolerado prácticas laborales consideradas discriminatorias en razón de sexo o de género, sancionadas por resolución administrativa firme o condenadas por sentencia judicial firme.</w:t>
      </w:r>
    </w:p>
    <w:p w:rsidR="00981C9D" w:rsidRPr="00B83AEB" w:rsidRDefault="00B14437">
      <w:pPr>
        <w:pStyle w:val="Standard"/>
        <w:spacing w:after="120"/>
        <w:ind w:left="284"/>
        <w:jc w:val="both"/>
        <w:rPr>
          <w:rFonts w:ascii="Times New Roman" w:hAnsi="Times New Roman" w:cs="Times New Roman"/>
          <w:sz w:val="24"/>
          <w:szCs w:val="24"/>
        </w:rPr>
      </w:pPr>
      <w:r w:rsidRPr="00B83AEB">
        <w:rPr>
          <w:rFonts w:ascii="Times New Roman" w:hAnsi="Times New Roman" w:cs="Times New Roman"/>
          <w:sz w:val="24"/>
          <w:szCs w:val="24"/>
        </w:rPr>
        <w:t xml:space="preserve">- Declaración responsable de estar al corriente de obligaciones con la Fundación Mallorca </w:t>
      </w:r>
      <w:proofErr w:type="spellStart"/>
      <w:r w:rsidRPr="00B83AEB">
        <w:rPr>
          <w:rFonts w:ascii="Times New Roman" w:hAnsi="Times New Roman" w:cs="Times New Roman"/>
          <w:sz w:val="24"/>
          <w:szCs w:val="24"/>
        </w:rPr>
        <w:t>Turisme</w:t>
      </w:r>
      <w:proofErr w:type="spellEnd"/>
      <w:r w:rsidRPr="00B83AEB">
        <w:rPr>
          <w:rFonts w:ascii="Times New Roman" w:hAnsi="Times New Roman" w:cs="Times New Roman"/>
          <w:sz w:val="24"/>
          <w:szCs w:val="24"/>
        </w:rPr>
        <w:t>.</w:t>
      </w:r>
    </w:p>
    <w:p w:rsidR="00981C9D" w:rsidRPr="00B83AEB" w:rsidRDefault="00B14437">
      <w:pPr>
        <w:pStyle w:val="Standard"/>
        <w:spacing w:after="240"/>
        <w:ind w:left="284"/>
        <w:jc w:val="both"/>
        <w:rPr>
          <w:rFonts w:ascii="Times New Roman" w:hAnsi="Times New Roman" w:cs="Times New Roman"/>
          <w:sz w:val="24"/>
          <w:szCs w:val="24"/>
        </w:rPr>
      </w:pPr>
      <w:r w:rsidRPr="00B83AEB">
        <w:rPr>
          <w:rFonts w:ascii="Times New Roman" w:hAnsi="Times New Roman" w:cs="Times New Roman"/>
          <w:sz w:val="24"/>
          <w:szCs w:val="24"/>
        </w:rPr>
        <w:t>- Si lo considera la persona interesada, declaración mediante la cual se deniega expresamente el consentimiento para que el órgano instructor obtenga de manera directa la acreditación de las circunstancias de estar al corriente de las obligaciones tributarias y con la seguridad social con los certificados telemáticos. En este supuesto, el solicitante los tiene que aportar con la solicitud.</w:t>
      </w:r>
    </w:p>
    <w:p w:rsidR="00981C9D" w:rsidRPr="00B83AEB" w:rsidRDefault="00B14437">
      <w:pPr>
        <w:pStyle w:val="Standard"/>
        <w:spacing w:after="240"/>
        <w:jc w:val="both"/>
      </w:pPr>
      <w:r w:rsidRPr="00B83AEB">
        <w:rPr>
          <w:rFonts w:ascii="Times New Roman" w:hAnsi="Times New Roman" w:cs="Times New Roman"/>
          <w:sz w:val="24"/>
          <w:szCs w:val="24"/>
        </w:rPr>
        <w:t>10.2 Tienen que acompañar la solicitud los siguientes anexos:</w:t>
      </w:r>
    </w:p>
    <w:p w:rsidR="00981C9D" w:rsidRPr="006D10E2" w:rsidRDefault="00B14437">
      <w:pPr>
        <w:pStyle w:val="Standard"/>
        <w:spacing w:after="240"/>
        <w:jc w:val="both"/>
      </w:pPr>
      <w:r w:rsidRPr="006D10E2">
        <w:rPr>
          <w:rFonts w:ascii="Times New Roman" w:hAnsi="Times New Roman" w:cs="Times New Roman"/>
          <w:sz w:val="24"/>
          <w:szCs w:val="24"/>
        </w:rPr>
        <w:lastRenderedPageBreak/>
        <w:t>a) Anexo II. Declaración responsable del representante legal de la entidad, si hay.</w:t>
      </w:r>
    </w:p>
    <w:p w:rsidR="00981C9D" w:rsidRPr="006D10E2" w:rsidRDefault="00B14437">
      <w:pPr>
        <w:pStyle w:val="Standard"/>
        <w:spacing w:after="240"/>
        <w:jc w:val="both"/>
      </w:pPr>
      <w:r w:rsidRPr="006D10E2">
        <w:rPr>
          <w:rFonts w:ascii="Times New Roman" w:hAnsi="Times New Roman" w:cs="Times New Roman"/>
          <w:sz w:val="24"/>
          <w:szCs w:val="24"/>
        </w:rPr>
        <w:t>b) Anexo III. Declaración responsable de:</w:t>
      </w:r>
    </w:p>
    <w:p w:rsidR="00981C9D" w:rsidRPr="006D10E2" w:rsidRDefault="00B14437">
      <w:pPr>
        <w:pStyle w:val="Standard"/>
        <w:spacing w:after="240"/>
        <w:ind w:left="708"/>
        <w:jc w:val="both"/>
        <w:rPr>
          <w:rFonts w:ascii="Times New Roman" w:hAnsi="Times New Roman" w:cs="Times New Roman"/>
          <w:sz w:val="24"/>
          <w:szCs w:val="24"/>
        </w:rPr>
      </w:pPr>
      <w:r w:rsidRPr="006D10E2">
        <w:rPr>
          <w:rFonts w:ascii="Times New Roman" w:hAnsi="Times New Roman" w:cs="Times New Roman"/>
          <w:sz w:val="24"/>
          <w:szCs w:val="24"/>
        </w:rPr>
        <w:t xml:space="preserve">- No incurrir en ninguna de las prohibiciones establecidas en el artículo 8 de la Ordenanza </w:t>
      </w:r>
      <w:r w:rsidR="00EB3D16" w:rsidRPr="006D10E2">
        <w:rPr>
          <w:rFonts w:ascii="Times New Roman" w:hAnsi="Times New Roman" w:cs="Times New Roman"/>
          <w:sz w:val="24"/>
          <w:szCs w:val="24"/>
        </w:rPr>
        <w:t>G</w:t>
      </w:r>
      <w:r w:rsidRPr="006D10E2">
        <w:rPr>
          <w:rFonts w:ascii="Times New Roman" w:hAnsi="Times New Roman" w:cs="Times New Roman"/>
          <w:sz w:val="24"/>
          <w:szCs w:val="24"/>
        </w:rPr>
        <w:t xml:space="preserve">eneral de </w:t>
      </w:r>
      <w:r w:rsidR="00EB3D16" w:rsidRPr="006D10E2">
        <w:rPr>
          <w:rFonts w:ascii="Times New Roman" w:hAnsi="Times New Roman" w:cs="Times New Roman"/>
          <w:sz w:val="24"/>
          <w:szCs w:val="24"/>
        </w:rPr>
        <w:t>S</w:t>
      </w:r>
      <w:r w:rsidRPr="006D10E2">
        <w:rPr>
          <w:rFonts w:ascii="Times New Roman" w:hAnsi="Times New Roman" w:cs="Times New Roman"/>
          <w:sz w:val="24"/>
          <w:szCs w:val="24"/>
        </w:rPr>
        <w:t>ubvenciones del Consejo Insular de Mallorca.</w:t>
      </w:r>
    </w:p>
    <w:p w:rsidR="00981C9D" w:rsidRPr="006D10E2" w:rsidRDefault="00B14437">
      <w:pPr>
        <w:pStyle w:val="Standard"/>
        <w:spacing w:after="240"/>
        <w:ind w:left="708"/>
        <w:jc w:val="both"/>
        <w:rPr>
          <w:rFonts w:ascii="Times New Roman" w:hAnsi="Times New Roman" w:cs="Times New Roman"/>
          <w:sz w:val="24"/>
          <w:szCs w:val="24"/>
        </w:rPr>
      </w:pPr>
      <w:r w:rsidRPr="006D10E2">
        <w:rPr>
          <w:rFonts w:ascii="Times New Roman" w:hAnsi="Times New Roman" w:cs="Times New Roman"/>
          <w:sz w:val="24"/>
          <w:szCs w:val="24"/>
        </w:rPr>
        <w:t>- No estar incurs</w:t>
      </w:r>
      <w:r w:rsidR="00EB3D16" w:rsidRPr="006D10E2">
        <w:rPr>
          <w:rFonts w:ascii="Times New Roman" w:hAnsi="Times New Roman" w:cs="Times New Roman"/>
          <w:sz w:val="24"/>
          <w:szCs w:val="24"/>
        </w:rPr>
        <w:t>o</w:t>
      </w:r>
      <w:r w:rsidRPr="006D10E2">
        <w:rPr>
          <w:rFonts w:ascii="Times New Roman" w:hAnsi="Times New Roman" w:cs="Times New Roman"/>
          <w:sz w:val="24"/>
          <w:szCs w:val="24"/>
        </w:rPr>
        <w:t xml:space="preserve"> en cualquiera de las causas previstas en el artículo 11 de la Ley 11/2016, de 28 de julio, de igualdad de mujeres y hombres.</w:t>
      </w:r>
    </w:p>
    <w:p w:rsidR="00981C9D" w:rsidRPr="006D10E2" w:rsidRDefault="00B14437">
      <w:pPr>
        <w:pStyle w:val="Standard"/>
        <w:spacing w:after="240"/>
        <w:jc w:val="both"/>
      </w:pPr>
      <w:r w:rsidRPr="006D10E2">
        <w:rPr>
          <w:rFonts w:ascii="Times New Roman" w:hAnsi="Times New Roman" w:cs="Times New Roman"/>
          <w:sz w:val="24"/>
          <w:szCs w:val="24"/>
        </w:rPr>
        <w:t>c) Anexo IV. Declaración responsable de qué:</w:t>
      </w:r>
    </w:p>
    <w:p w:rsidR="00981C9D" w:rsidRPr="006D10E2" w:rsidRDefault="00B14437">
      <w:pPr>
        <w:pStyle w:val="Standard"/>
        <w:spacing w:after="240"/>
        <w:ind w:left="708"/>
        <w:jc w:val="both"/>
      </w:pPr>
      <w:r w:rsidRPr="006D10E2">
        <w:rPr>
          <w:rFonts w:ascii="Times New Roman" w:hAnsi="Times New Roman" w:cs="Times New Roman"/>
          <w:sz w:val="24"/>
          <w:szCs w:val="24"/>
        </w:rPr>
        <w:t xml:space="preserve">- No le han sido concedidas ayudas de </w:t>
      </w:r>
      <w:proofErr w:type="spellStart"/>
      <w:r w:rsidRPr="006D10E2">
        <w:rPr>
          <w:rFonts w:ascii="Times New Roman" w:hAnsi="Times New Roman" w:cs="Times New Roman"/>
          <w:i/>
          <w:sz w:val="24"/>
          <w:szCs w:val="24"/>
        </w:rPr>
        <w:t>mínimis</w:t>
      </w:r>
      <w:proofErr w:type="spellEnd"/>
      <w:r w:rsidRPr="006D10E2">
        <w:rPr>
          <w:rFonts w:ascii="Times New Roman" w:hAnsi="Times New Roman" w:cs="Times New Roman"/>
          <w:sz w:val="24"/>
          <w:szCs w:val="24"/>
        </w:rPr>
        <w:t xml:space="preserve"> en un importe superior a los 200.000 € en los últimos tres últimos ejercicios fiscales (2020, 2019, 2018).</w:t>
      </w:r>
    </w:p>
    <w:p w:rsidR="00981C9D" w:rsidRPr="006D10E2" w:rsidRDefault="00B14437">
      <w:pPr>
        <w:pStyle w:val="Standard"/>
        <w:spacing w:after="240"/>
        <w:ind w:left="708"/>
        <w:jc w:val="both"/>
        <w:rPr>
          <w:rFonts w:ascii="Times New Roman" w:hAnsi="Times New Roman" w:cs="Times New Roman"/>
          <w:sz w:val="24"/>
          <w:szCs w:val="24"/>
        </w:rPr>
      </w:pPr>
      <w:r w:rsidRPr="006D10E2">
        <w:rPr>
          <w:rFonts w:ascii="Times New Roman" w:hAnsi="Times New Roman" w:cs="Times New Roman"/>
          <w:sz w:val="24"/>
          <w:szCs w:val="24"/>
        </w:rPr>
        <w:t>- De las ayudas y subvenciones solicitadas y/o concedidas, con indicación de los importes y de las entidades concedentes de la subvención, o de la obtención de otros recursos que las financien.</w:t>
      </w:r>
    </w:p>
    <w:p w:rsidR="00981C9D" w:rsidRPr="006D10E2" w:rsidRDefault="00B14437">
      <w:pPr>
        <w:pStyle w:val="Standard"/>
        <w:spacing w:after="240"/>
        <w:jc w:val="both"/>
      </w:pPr>
      <w:r w:rsidRPr="006D10E2">
        <w:rPr>
          <w:rFonts w:ascii="Times New Roman" w:hAnsi="Times New Roman" w:cs="Times New Roman"/>
          <w:sz w:val="24"/>
          <w:szCs w:val="24"/>
        </w:rPr>
        <w:t>d) Anexo V. Memoria explicativa detallada del proyecto descrita en el punto 10.3.B, firmada por el legal representante de la persona solicitando.</w:t>
      </w:r>
    </w:p>
    <w:p w:rsidR="00981C9D" w:rsidRPr="006D10E2" w:rsidRDefault="00B14437">
      <w:pPr>
        <w:pStyle w:val="Standard"/>
        <w:spacing w:after="240"/>
        <w:jc w:val="both"/>
      </w:pPr>
      <w:r w:rsidRPr="006D10E2">
        <w:rPr>
          <w:rFonts w:ascii="Times New Roman" w:hAnsi="Times New Roman" w:cs="Times New Roman"/>
          <w:sz w:val="24"/>
          <w:szCs w:val="24"/>
        </w:rPr>
        <w:t>e) Anexo VI. Presupuesto del proyecto subvencionado, con indicación de los ingresos y gastos, con el pertinente IVA desglosado. Con fecha y firma del representante legal de la subvención y bajo su responsabilidad.</w:t>
      </w:r>
    </w:p>
    <w:p w:rsidR="00981C9D" w:rsidRPr="006D10E2" w:rsidRDefault="00B14437">
      <w:pPr>
        <w:pStyle w:val="Standard"/>
        <w:spacing w:after="240"/>
        <w:jc w:val="both"/>
      </w:pPr>
      <w:r w:rsidRPr="006D10E2">
        <w:rPr>
          <w:rFonts w:ascii="Times New Roman" w:hAnsi="Times New Roman" w:cs="Times New Roman"/>
          <w:sz w:val="24"/>
          <w:szCs w:val="24"/>
        </w:rPr>
        <w:t>f) Anexo VII. Auto-</w:t>
      </w:r>
      <w:proofErr w:type="spellStart"/>
      <w:r w:rsidRPr="006D10E2">
        <w:rPr>
          <w:rFonts w:ascii="Times New Roman" w:hAnsi="Times New Roman" w:cs="Times New Roman"/>
          <w:sz w:val="24"/>
          <w:szCs w:val="24"/>
        </w:rPr>
        <w:t>baremació</w:t>
      </w:r>
      <w:r w:rsidR="008B661C" w:rsidRPr="006D10E2">
        <w:rPr>
          <w:rFonts w:ascii="Times New Roman" w:hAnsi="Times New Roman" w:cs="Times New Roman"/>
          <w:sz w:val="24"/>
          <w:szCs w:val="24"/>
        </w:rPr>
        <w:t>n</w:t>
      </w:r>
      <w:proofErr w:type="spellEnd"/>
    </w:p>
    <w:p w:rsidR="00981C9D" w:rsidRPr="006D10E2" w:rsidRDefault="00B14437">
      <w:pPr>
        <w:pStyle w:val="Standard"/>
        <w:spacing w:after="240"/>
        <w:jc w:val="both"/>
      </w:pPr>
      <w:r w:rsidRPr="006D10E2">
        <w:rPr>
          <w:rFonts w:ascii="Times New Roman" w:hAnsi="Times New Roman" w:cs="Times New Roman"/>
          <w:sz w:val="24"/>
          <w:szCs w:val="24"/>
        </w:rPr>
        <w:t>10.3 La solicitud y anexos se tienen que entregar con la documentación siguiente:</w:t>
      </w:r>
    </w:p>
    <w:p w:rsidR="00981C9D" w:rsidRPr="006D10E2" w:rsidRDefault="00B14437">
      <w:pPr>
        <w:pStyle w:val="NormalWeb"/>
        <w:shd w:val="clear" w:color="auto" w:fill="FFFFFF"/>
        <w:spacing w:before="0" w:after="0" w:line="276" w:lineRule="auto"/>
        <w:jc w:val="both"/>
      </w:pPr>
      <w:r w:rsidRPr="006D10E2">
        <w:t xml:space="preserve">A) </w:t>
      </w:r>
      <w:r w:rsidRPr="006D10E2">
        <w:rPr>
          <w:u w:val="single"/>
        </w:rPr>
        <w:t>Documentación administrativa general</w:t>
      </w:r>
    </w:p>
    <w:p w:rsidR="00981C9D" w:rsidRPr="006D10E2" w:rsidRDefault="00B14437">
      <w:pPr>
        <w:pStyle w:val="NormalWeb"/>
        <w:shd w:val="clear" w:color="auto" w:fill="FFFFFF"/>
        <w:tabs>
          <w:tab w:val="left" w:pos="390"/>
        </w:tabs>
        <w:spacing w:before="0" w:after="0" w:line="276" w:lineRule="auto"/>
        <w:jc w:val="both"/>
      </w:pPr>
      <w:r w:rsidRPr="006D10E2">
        <w:tab/>
        <w:t>a. Acreditación de la identidad.</w:t>
      </w:r>
    </w:p>
    <w:p w:rsidR="00981C9D" w:rsidRPr="006D10E2" w:rsidRDefault="00B14437">
      <w:pPr>
        <w:pStyle w:val="NormalWeb"/>
        <w:shd w:val="clear" w:color="auto" w:fill="FFFFFF"/>
        <w:spacing w:before="0" w:after="0" w:line="276" w:lineRule="auto"/>
        <w:ind w:left="851"/>
        <w:jc w:val="both"/>
      </w:pPr>
      <w:r w:rsidRPr="006D10E2">
        <w:t>- Si la persona que la solicita es persona física: fotocopia del DNI, NIE, pasaporte o documento equivalente si es persona extranjera.</w:t>
      </w:r>
    </w:p>
    <w:p w:rsidR="00981C9D" w:rsidRPr="006D10E2" w:rsidRDefault="00B14437">
      <w:pPr>
        <w:pStyle w:val="NormalWeb"/>
        <w:shd w:val="clear" w:color="auto" w:fill="FFFFFF"/>
        <w:spacing w:before="0" w:after="0" w:line="276" w:lineRule="auto"/>
        <w:ind w:left="851"/>
        <w:jc w:val="both"/>
      </w:pPr>
      <w:r w:rsidRPr="006D10E2">
        <w:t>- Si quien solicita la subvención es persona jurídica: fotocopia del CIF de la entidad, del DNI, pasaporte o NIE del legal representante de la entidad, con la documentación acreditativa de la vigencia del cargo de representante legal en virtud de la cual actúa quien firma la solicitud.</w:t>
      </w:r>
    </w:p>
    <w:p w:rsidR="00981C9D" w:rsidRPr="006D10E2" w:rsidRDefault="00B14437">
      <w:pPr>
        <w:pStyle w:val="NormalWeb"/>
        <w:shd w:val="clear" w:color="auto" w:fill="FFFFFF"/>
        <w:tabs>
          <w:tab w:val="left" w:pos="390"/>
        </w:tabs>
        <w:spacing w:before="0" w:after="0" w:line="276" w:lineRule="auto"/>
        <w:jc w:val="both"/>
      </w:pPr>
      <w:r w:rsidRPr="006D10E2">
        <w:tab/>
        <w:t>b. Documentación acreditativa de:</w:t>
      </w:r>
    </w:p>
    <w:p w:rsidR="00981C9D" w:rsidRPr="006D10E2" w:rsidRDefault="00B14437">
      <w:pPr>
        <w:pStyle w:val="NormalWeb"/>
        <w:shd w:val="clear" w:color="auto" w:fill="FFFFFF"/>
        <w:tabs>
          <w:tab w:val="left" w:pos="390"/>
        </w:tabs>
        <w:spacing w:before="0" w:after="0" w:line="276" w:lineRule="auto"/>
        <w:jc w:val="both"/>
      </w:pPr>
      <w:r w:rsidRPr="006D10E2">
        <w:tab/>
      </w:r>
      <w:r w:rsidRPr="006D10E2">
        <w:tab/>
        <w:t>-  Constitución de la empresa, y estatutos debidamente registrados.</w:t>
      </w:r>
    </w:p>
    <w:p w:rsidR="00981C9D" w:rsidRPr="006D10E2" w:rsidRDefault="00B14437">
      <w:pPr>
        <w:pStyle w:val="NormalWeb"/>
        <w:shd w:val="clear" w:color="auto" w:fill="FFFFFF"/>
        <w:tabs>
          <w:tab w:val="left" w:pos="390"/>
        </w:tabs>
        <w:spacing w:before="0" w:after="0" w:line="276" w:lineRule="auto"/>
        <w:jc w:val="both"/>
      </w:pPr>
      <w:r w:rsidRPr="006D10E2">
        <w:tab/>
      </w:r>
      <w:r w:rsidRPr="006D10E2">
        <w:tab/>
        <w:t>- Si el beneficiario es una asociación:</w:t>
      </w:r>
    </w:p>
    <w:p w:rsidR="00981C9D" w:rsidRPr="006D10E2" w:rsidRDefault="00B14437" w:rsidP="009A41C7">
      <w:pPr>
        <w:pStyle w:val="NormalWeb"/>
        <w:numPr>
          <w:ilvl w:val="0"/>
          <w:numId w:val="48"/>
        </w:numPr>
        <w:shd w:val="clear" w:color="auto" w:fill="FFFFFF"/>
        <w:tabs>
          <w:tab w:val="left" w:pos="-6090"/>
          <w:tab w:val="left" w:pos="-4665"/>
        </w:tabs>
        <w:spacing w:before="0" w:after="0" w:line="276" w:lineRule="auto"/>
        <w:jc w:val="both"/>
      </w:pPr>
      <w:r w:rsidRPr="006D10E2">
        <w:t>Documento de constitución y</w:t>
      </w:r>
    </w:p>
    <w:p w:rsidR="00981C9D" w:rsidRPr="006D10E2" w:rsidRDefault="00B14437" w:rsidP="009A41C7">
      <w:pPr>
        <w:pStyle w:val="NormalWeb"/>
        <w:numPr>
          <w:ilvl w:val="0"/>
          <w:numId w:val="48"/>
        </w:numPr>
        <w:shd w:val="clear" w:color="auto" w:fill="FFFFFF"/>
        <w:tabs>
          <w:tab w:val="left" w:pos="-6090"/>
          <w:tab w:val="left" w:pos="-4665"/>
        </w:tabs>
        <w:spacing w:before="0" w:after="0" w:line="276" w:lineRule="auto"/>
        <w:jc w:val="both"/>
      </w:pPr>
      <w:r w:rsidRPr="006D10E2">
        <w:t>Documento que acredite la legal representación y DNI representante</w:t>
      </w:r>
    </w:p>
    <w:p w:rsidR="00981C9D" w:rsidRPr="006D10E2" w:rsidRDefault="00B14437" w:rsidP="009A41C7">
      <w:pPr>
        <w:pStyle w:val="NormalWeb"/>
        <w:numPr>
          <w:ilvl w:val="0"/>
          <w:numId w:val="48"/>
        </w:numPr>
        <w:shd w:val="clear" w:color="auto" w:fill="FFFFFF"/>
        <w:tabs>
          <w:tab w:val="left" w:pos="-6090"/>
          <w:tab w:val="left" w:pos="-4665"/>
        </w:tabs>
        <w:spacing w:before="0" w:after="0" w:line="276" w:lineRule="auto"/>
        <w:jc w:val="both"/>
      </w:pPr>
      <w:r w:rsidRPr="006D10E2">
        <w:t>CIF de la entidad.</w:t>
      </w:r>
    </w:p>
    <w:p w:rsidR="00981C9D" w:rsidRPr="006D10E2" w:rsidRDefault="00B14437">
      <w:pPr>
        <w:pStyle w:val="NormalWeb"/>
        <w:shd w:val="clear" w:color="auto" w:fill="FFFFFF"/>
        <w:spacing w:before="0" w:after="0" w:line="276" w:lineRule="auto"/>
        <w:ind w:left="709" w:hanging="425"/>
        <w:jc w:val="both"/>
      </w:pPr>
      <w:r w:rsidRPr="006D10E2">
        <w:lastRenderedPageBreak/>
        <w:t>c. Certificación administrativa que acredite el epígrafe/s del Censo tributario o Registro del IAE en el cual está inscrita la persona física o jurídica interesada para comprobar que su actividad económica tiene por objeto realizar proyectos audiovisuales.</w:t>
      </w:r>
    </w:p>
    <w:p w:rsidR="00981C9D" w:rsidRPr="006D10E2" w:rsidRDefault="00B14437">
      <w:pPr>
        <w:pStyle w:val="NormalWeb"/>
        <w:shd w:val="clear" w:color="auto" w:fill="FFFFFF"/>
        <w:spacing w:before="0" w:after="0" w:line="276" w:lineRule="auto"/>
        <w:ind w:left="709" w:hanging="425"/>
        <w:jc w:val="both"/>
      </w:pPr>
      <w:r w:rsidRPr="006D10E2">
        <w:t xml:space="preserve">d. Si el solicitante es una agrupación de personas físicas o jurídicas, </w:t>
      </w:r>
      <w:r w:rsidRPr="006D10E2">
        <w:rPr>
          <w:i/>
          <w:iCs/>
        </w:rPr>
        <w:t>comunidades de bienes</w:t>
      </w:r>
      <w:r w:rsidRPr="006D10E2">
        <w:t xml:space="preserve"> u otras agrupaciones económicas sin personalidad jurídica, tienen que firmar la solicitud todas las personas que la integran y adjuntar los DNI (en el caso de personas físicas) o la documentación acreditativa de la personalidad jurídica de cada uno de los integrantes. Asimismo, tienen que designar un único representante y un único domicilio a efectos de notificaciones.</w:t>
      </w:r>
    </w:p>
    <w:p w:rsidR="00981C9D" w:rsidRPr="006D10E2" w:rsidRDefault="00B14437">
      <w:pPr>
        <w:pStyle w:val="NormalWeb"/>
        <w:shd w:val="clear" w:color="auto" w:fill="FFFFFF"/>
        <w:spacing w:before="0" w:after="0" w:line="276" w:lineRule="auto"/>
        <w:ind w:left="680"/>
        <w:jc w:val="both"/>
      </w:pPr>
      <w:r w:rsidRPr="006D10E2">
        <w:t xml:space="preserve">En las </w:t>
      </w:r>
      <w:r w:rsidRPr="006D10E2">
        <w:rPr>
          <w:i/>
          <w:iCs/>
        </w:rPr>
        <w:t>comunidades de bienes</w:t>
      </w:r>
      <w:r w:rsidRPr="006D10E2">
        <w:t xml:space="preserve"> tiene que quedar reflejado en los estatutos los compromisos de ejecución asumidos por cada miembro de la agrupación con la finalidad de saber el importe de la subvención, </w:t>
      </w:r>
      <w:proofErr w:type="gramStart"/>
      <w:r w:rsidRPr="006D10E2">
        <w:t>que</w:t>
      </w:r>
      <w:proofErr w:type="gramEnd"/>
      <w:r w:rsidRPr="006D10E2">
        <w:t xml:space="preserve"> en calidad de beneficiarios, se les tiene que imputar en cada uno de ellos. Si las comunidades de bienes quieren pedir una subvención tienen que optar entre solicitarla como comunidad de bienes, o bien, como persona física. </w:t>
      </w:r>
      <w:r w:rsidRPr="006D10E2">
        <w:rPr>
          <w:rFonts w:ascii="Open Sans Light" w:hAnsi="Open Sans Light" w:cs="Open Sans Light"/>
        </w:rPr>
        <w:t xml:space="preserve"> </w:t>
      </w:r>
    </w:p>
    <w:p w:rsidR="00981C9D" w:rsidRPr="006D10E2" w:rsidRDefault="00B14437">
      <w:pPr>
        <w:pStyle w:val="NormalWeb"/>
        <w:shd w:val="clear" w:color="auto" w:fill="FFFFFF"/>
        <w:spacing w:before="0" w:after="0" w:line="276" w:lineRule="auto"/>
        <w:ind w:left="709" w:hanging="425"/>
        <w:jc w:val="both"/>
      </w:pPr>
      <w:r w:rsidRPr="006D10E2">
        <w:t>e. Acreditación de la representación si la solicitud se presenta en nombre de otra persona.</w:t>
      </w:r>
    </w:p>
    <w:p w:rsidR="00981C9D" w:rsidRPr="006D10E2" w:rsidRDefault="00B14437">
      <w:pPr>
        <w:pStyle w:val="NormalWeb"/>
        <w:shd w:val="clear" w:color="auto" w:fill="FFFFFF"/>
        <w:spacing w:before="0" w:after="0" w:line="276" w:lineRule="auto"/>
        <w:ind w:left="709" w:hanging="425"/>
        <w:jc w:val="both"/>
      </w:pPr>
      <w:r w:rsidRPr="006D10E2">
        <w:t xml:space="preserve">f. Certificado de estar al corriente de las obligaciones tributarias con la Agencia Estatal de la Administración Tributaria y con la Tesorería General de la Seguridad Social, si se ha denegado la autorización para que la Fundación Mallorca </w:t>
      </w:r>
      <w:proofErr w:type="spellStart"/>
      <w:r w:rsidRPr="006D10E2">
        <w:t>Turisme</w:t>
      </w:r>
      <w:proofErr w:type="spellEnd"/>
      <w:r w:rsidRPr="006D10E2">
        <w:t xml:space="preserve"> obtenga los certificados por vía telemática. En este supuesto el escrito de solicitud servirá de autorización p</w:t>
      </w:r>
      <w:r w:rsidR="006D10E2" w:rsidRPr="006D10E2">
        <w:t>ara que</w:t>
      </w:r>
      <w:r w:rsidRPr="006D10E2">
        <w:rPr>
          <w:vanish/>
        </w:rPr>
        <w:t>&lt;A[porque|para que]&gt;</w:t>
      </w:r>
      <w:r w:rsidRPr="006D10E2">
        <w:t xml:space="preserve"> el personal del Consejo Insular de Mallorca y entes dependientes comprueben de oficio esta circunstancia. El personal de la Fundación Mallorca </w:t>
      </w:r>
      <w:proofErr w:type="spellStart"/>
      <w:r w:rsidRPr="006D10E2">
        <w:t>Turisme</w:t>
      </w:r>
      <w:proofErr w:type="spellEnd"/>
      <w:r w:rsidRPr="006D10E2">
        <w:t xml:space="preserve"> y/o del Consejo Insular de Mallorca comprobará de oficio que la persona interesada con la subvención está al corriente de obligaciones con el Consejo Insular de Mallorca y entes dependientes.</w:t>
      </w:r>
    </w:p>
    <w:p w:rsidR="00981C9D" w:rsidRPr="006D10E2" w:rsidRDefault="00B14437">
      <w:pPr>
        <w:pStyle w:val="NormalWeb"/>
        <w:shd w:val="clear" w:color="auto" w:fill="FFFFFF"/>
        <w:spacing w:before="0" w:after="0" w:line="276" w:lineRule="auto"/>
        <w:ind w:left="709" w:hanging="425"/>
        <w:jc w:val="both"/>
      </w:pPr>
      <w:r w:rsidRPr="006D10E2">
        <w:t>g. Se exime de presentar la documentación a qué hacen referencia las letras a, b, c, d, e, cuando</w:t>
      </w:r>
      <w:r w:rsidRPr="006D10E2">
        <w:rPr>
          <w:vanish/>
        </w:rPr>
        <w:t>&lt;A[cuando|cuándo]&gt;</w:t>
      </w:r>
      <w:r w:rsidRPr="006D10E2">
        <w:t xml:space="preserve"> esta ya figure en los archivos de la Fundación Mallorca </w:t>
      </w:r>
      <w:proofErr w:type="spellStart"/>
      <w:r w:rsidRPr="006D10E2">
        <w:t>Turisme</w:t>
      </w:r>
      <w:proofErr w:type="spellEnd"/>
      <w:r w:rsidRPr="006D10E2">
        <w:t>. En este caso se tendrá que hacer constar expresamente en la solicitud el expediente en el cual se encuentra la documentación y declarar la vigencia de la documentación.</w:t>
      </w:r>
    </w:p>
    <w:p w:rsidR="00981C9D" w:rsidRPr="006D10E2" w:rsidRDefault="00981C9D">
      <w:pPr>
        <w:pStyle w:val="NormalWeb"/>
        <w:shd w:val="clear" w:color="auto" w:fill="FFFFFF"/>
        <w:spacing w:before="0" w:after="0" w:line="276" w:lineRule="auto"/>
        <w:jc w:val="both"/>
      </w:pPr>
    </w:p>
    <w:p w:rsidR="00981C9D" w:rsidRPr="006D10E2" w:rsidRDefault="00B14437">
      <w:pPr>
        <w:pStyle w:val="NormalWeb"/>
        <w:shd w:val="clear" w:color="auto" w:fill="FFFFFF"/>
        <w:spacing w:before="0" w:after="0" w:line="276" w:lineRule="auto"/>
        <w:jc w:val="both"/>
        <w:rPr>
          <w:i/>
        </w:rPr>
      </w:pPr>
      <w:r w:rsidRPr="006D10E2">
        <w:rPr>
          <w:i/>
        </w:rPr>
        <w:t>Si la persona interesada es extranjera o comunitaria:</w:t>
      </w:r>
    </w:p>
    <w:p w:rsidR="00981C9D" w:rsidRPr="006D10E2" w:rsidRDefault="00B14437">
      <w:pPr>
        <w:pStyle w:val="NormalWeb"/>
        <w:numPr>
          <w:ilvl w:val="1"/>
          <w:numId w:val="30"/>
        </w:numPr>
        <w:shd w:val="clear" w:color="auto" w:fill="FFFFFF"/>
        <w:spacing w:before="0" w:after="0" w:line="276" w:lineRule="auto"/>
        <w:ind w:left="709" w:firstLine="0"/>
        <w:jc w:val="both"/>
      </w:pPr>
      <w:r w:rsidRPr="006D10E2">
        <w:t>En caso de que la entidad pertenezca a un estado miembro de la Unión Europea, la capacidad jurídica de la empresa se acreditará mediante la presentación de la constitución de la entidad de acuerdo con la normativa de su país, haciendo constar los estatutos de la misma y la acreditación correspondiente, así como</w:t>
      </w:r>
      <w:r w:rsidRPr="006D10E2">
        <w:rPr>
          <w:vanish/>
        </w:rPr>
        <w:t>&lt;A[como|cómo]&gt;</w:t>
      </w:r>
      <w:r w:rsidRPr="006D10E2">
        <w:t xml:space="preserve"> fotocopia c</w:t>
      </w:r>
      <w:r w:rsidR="006D10E2" w:rsidRPr="006D10E2">
        <w:t xml:space="preserve">ompulsada </w:t>
      </w:r>
      <w:r w:rsidRPr="006D10E2">
        <w:t xml:space="preserve"> del CIF, los dos traducidos por un intérprete jurado o traducción oficial al catalán o castellano y apostillada de acuerdo con el convenio de la Ha</w:t>
      </w:r>
      <w:r w:rsidR="006D10E2" w:rsidRPr="006D10E2">
        <w:t>y</w:t>
      </w:r>
      <w:r w:rsidRPr="006D10E2">
        <w:t>a de 1961.</w:t>
      </w:r>
    </w:p>
    <w:p w:rsidR="00981C9D" w:rsidRPr="006D10E2" w:rsidRDefault="00B14437">
      <w:pPr>
        <w:pStyle w:val="NormalWeb"/>
        <w:numPr>
          <w:ilvl w:val="1"/>
          <w:numId w:val="30"/>
        </w:numPr>
        <w:shd w:val="clear" w:color="auto" w:fill="FFFFFF"/>
        <w:spacing w:before="0" w:after="0" w:line="276" w:lineRule="auto"/>
        <w:ind w:left="709" w:firstLine="0"/>
        <w:jc w:val="both"/>
      </w:pPr>
      <w:r w:rsidRPr="006D10E2">
        <w:t>En caso de que la entidad pertenezca a un estado que no es miembro de la Unión Europea, la capacidad jurídica de la entidad se acreditará mediante esta misma documentación de acuerdo a la normativa de su país, debidamente traducida por intérprete jurado o traducción oficial al catalán o castellano.</w:t>
      </w:r>
    </w:p>
    <w:p w:rsidR="00981C9D" w:rsidRPr="006D10E2" w:rsidRDefault="00B14437">
      <w:pPr>
        <w:pStyle w:val="NormalWeb"/>
        <w:numPr>
          <w:ilvl w:val="1"/>
          <w:numId w:val="30"/>
        </w:numPr>
        <w:shd w:val="clear" w:color="auto" w:fill="FFFFFF"/>
        <w:spacing w:before="0" w:after="0" w:line="276" w:lineRule="auto"/>
        <w:ind w:left="709" w:firstLine="0"/>
        <w:jc w:val="both"/>
      </w:pPr>
      <w:r w:rsidRPr="006D10E2">
        <w:t xml:space="preserve">En cualquiera de los dos supuestos anteriores, se tendrá que acreditar la capacidad de la persona que representa legalmente a la entidad solicitando para actuar </w:t>
      </w:r>
      <w:r w:rsidRPr="006D10E2">
        <w:lastRenderedPageBreak/>
        <w:t xml:space="preserve">en nombre suyo, así como copia compulsada de su pasaporte/DNI, traducido por intérprete jurado o traducción oficial y apostillada de acuerdo con el convenio de la </w:t>
      </w:r>
      <w:r w:rsidR="006D10E2" w:rsidRPr="006D10E2">
        <w:t>Hay</w:t>
      </w:r>
      <w:r w:rsidRPr="006D10E2">
        <w:t>a de 1961.</w:t>
      </w:r>
    </w:p>
    <w:p w:rsidR="00981C9D" w:rsidRPr="006D10E2" w:rsidRDefault="00B14437">
      <w:pPr>
        <w:pStyle w:val="NormalWeb"/>
        <w:numPr>
          <w:ilvl w:val="1"/>
          <w:numId w:val="30"/>
        </w:numPr>
        <w:shd w:val="clear" w:color="auto" w:fill="FFFFFF"/>
        <w:spacing w:before="0" w:after="0" w:line="276" w:lineRule="auto"/>
        <w:ind w:left="709" w:firstLine="0"/>
        <w:jc w:val="both"/>
      </w:pPr>
      <w:r w:rsidRPr="006D10E2">
        <w:t>Las empresas, entidades o personas físicas no españolas de Estados miembros de la Unión Europea y los restantes empresarios extranjeros tendrán que acreditar la documentación que se detalla:</w:t>
      </w:r>
    </w:p>
    <w:p w:rsidR="00981C9D" w:rsidRPr="006D10E2" w:rsidRDefault="00B14437">
      <w:pPr>
        <w:pStyle w:val="NormalWeb"/>
        <w:numPr>
          <w:ilvl w:val="2"/>
          <w:numId w:val="30"/>
        </w:numPr>
        <w:shd w:val="clear" w:color="auto" w:fill="FFFFFF"/>
        <w:spacing w:before="0" w:after="0" w:line="276" w:lineRule="auto"/>
        <w:ind w:left="1276" w:firstLine="0"/>
        <w:jc w:val="both"/>
      </w:pPr>
      <w:r w:rsidRPr="006D10E2">
        <w:t>Declaración responsable otorgada ante una autoridad administrativa u organismo profesional calificado</w:t>
      </w:r>
      <w:r w:rsidRPr="006D10E2">
        <w:rPr>
          <w:vanish/>
        </w:rPr>
        <w:t>&lt;A[calificado|cualificado]&gt;</w:t>
      </w:r>
      <w:r w:rsidRPr="006D10E2">
        <w:t xml:space="preserve"> o mediante acta de manifestaciones ante</w:t>
      </w:r>
      <w:r w:rsidRPr="006D10E2">
        <w:rPr>
          <w:vanish/>
        </w:rPr>
        <w:t>&lt;A[ante|delante de]&gt;</w:t>
      </w:r>
      <w:r w:rsidRPr="006D10E2">
        <w:t xml:space="preserve"> notario público, de no incurrir en prohibición de recibir ayudas públicas (anexo IV) de acuerdo con lo que prevé el artículo 13 de la Ley 38/2003, de 17 de noviembre, General de Subvenciones.</w:t>
      </w:r>
    </w:p>
    <w:p w:rsidR="00981C9D" w:rsidRPr="006D10E2" w:rsidRDefault="00B14437">
      <w:pPr>
        <w:pStyle w:val="NormalWeb"/>
        <w:numPr>
          <w:ilvl w:val="2"/>
          <w:numId w:val="30"/>
        </w:numPr>
        <w:shd w:val="clear" w:color="auto" w:fill="FFFFFF"/>
        <w:spacing w:before="0" w:after="0" w:line="276" w:lineRule="auto"/>
        <w:ind w:left="1276" w:firstLine="0"/>
        <w:jc w:val="both"/>
      </w:pPr>
      <w:r w:rsidRPr="006D10E2">
        <w:t>Una declaración jurada de la persona responsable de la entidad, que la actividad principal de la empresa o entidad se incardina dentro del mundo audiovisual.</w:t>
      </w:r>
    </w:p>
    <w:p w:rsidR="00981C9D" w:rsidRPr="006D10E2" w:rsidRDefault="00B14437">
      <w:pPr>
        <w:pStyle w:val="NormalWeb"/>
        <w:numPr>
          <w:ilvl w:val="2"/>
          <w:numId w:val="30"/>
        </w:numPr>
        <w:shd w:val="clear" w:color="auto" w:fill="FFFFFF"/>
        <w:spacing w:before="0" w:after="0" w:line="276" w:lineRule="auto"/>
        <w:ind w:left="1276" w:firstLine="0"/>
        <w:jc w:val="both"/>
      </w:pPr>
      <w:r w:rsidRPr="006D10E2">
        <w:t>Acreditación que la sucursal/filial, si p</w:t>
      </w:r>
      <w:r w:rsidR="006D10E2" w:rsidRPr="006D10E2">
        <w:t>rocede</w:t>
      </w:r>
      <w:r w:rsidRPr="006D10E2">
        <w:rPr>
          <w:vanish/>
        </w:rPr>
        <w:t>&lt;A[pega|ocurre]&gt;</w:t>
      </w:r>
      <w:r w:rsidRPr="006D10E2">
        <w:t>, está al corriente de las obligaciones tributarias con la administración autonómica, estatal y la Seguridad Social, mediante la presentación de la oportuna certificación, emitida por el órgano competente. En caso de que se tratara de agente autorizado para actuar en nombre de la entidad no residente que opere mediante oficina de representación, tendrá que aportar la correspondiente certificación acreditativa de estar al corriente de obligaciones tributarias con la Agencia Estatal de la Administración Tributaria y la Seguridad Social, emitida por el órgano competente.</w:t>
      </w:r>
    </w:p>
    <w:p w:rsidR="00981C9D" w:rsidRPr="006D10E2" w:rsidRDefault="00981C9D">
      <w:pPr>
        <w:pStyle w:val="NormalWeb"/>
        <w:shd w:val="clear" w:color="auto" w:fill="FFFFFF"/>
        <w:spacing w:before="0" w:after="0" w:line="276" w:lineRule="auto"/>
        <w:ind w:left="426"/>
        <w:jc w:val="both"/>
        <w:rPr>
          <w:rFonts w:ascii="Open Sans Light" w:hAnsi="Open Sans Light" w:cs="Open Sans Light"/>
        </w:rPr>
      </w:pPr>
    </w:p>
    <w:p w:rsidR="00981C9D" w:rsidRPr="006D10E2" w:rsidRDefault="00B14437">
      <w:pPr>
        <w:pStyle w:val="NormalWeb"/>
        <w:numPr>
          <w:ilvl w:val="4"/>
          <w:numId w:val="30"/>
        </w:numPr>
        <w:shd w:val="clear" w:color="auto" w:fill="FFFFFF"/>
        <w:spacing w:before="0" w:after="120" w:line="276" w:lineRule="auto"/>
        <w:ind w:left="426" w:firstLine="0"/>
        <w:jc w:val="both"/>
      </w:pPr>
      <w:r w:rsidRPr="006D10E2">
        <w:rPr>
          <w:u w:val="single"/>
        </w:rPr>
        <w:t>Documentación/Memoria técnica general (Anexo V)</w:t>
      </w:r>
    </w:p>
    <w:p w:rsidR="00981C9D" w:rsidRPr="006D10E2" w:rsidRDefault="00B14437">
      <w:pPr>
        <w:pStyle w:val="NormalWeb"/>
        <w:shd w:val="clear" w:color="auto" w:fill="FFFFFF"/>
        <w:spacing w:before="0" w:after="0" w:line="276" w:lineRule="auto"/>
        <w:jc w:val="both"/>
      </w:pPr>
      <w:r w:rsidRPr="006D10E2">
        <w:t xml:space="preserve">a) Documentación oficial acreditativa del registro del solicitante en el Directorio de profesionales y empresas del ámbito audiovisual en la web de la “Mallorca Film </w:t>
      </w:r>
      <w:proofErr w:type="spellStart"/>
      <w:r w:rsidRPr="006D10E2">
        <w:t>Commission</w:t>
      </w:r>
      <w:proofErr w:type="spellEnd"/>
      <w:r w:rsidRPr="006D10E2">
        <w:t>”.</w:t>
      </w:r>
    </w:p>
    <w:p w:rsidR="00981C9D" w:rsidRPr="006D10E2" w:rsidRDefault="00B14437">
      <w:pPr>
        <w:pStyle w:val="NormalWeb"/>
        <w:shd w:val="clear" w:color="auto" w:fill="FFFFFF"/>
        <w:spacing w:before="0" w:after="120" w:line="276" w:lineRule="auto"/>
        <w:jc w:val="both"/>
      </w:pPr>
      <w:r w:rsidRPr="006D10E2">
        <w:t>b) Certificado de empadronamiento, con el fin de acreditar, si fuera el caso, la residencia de la persona física.</w:t>
      </w:r>
    </w:p>
    <w:p w:rsidR="00981C9D" w:rsidRPr="006D10E2" w:rsidRDefault="00B14437">
      <w:pPr>
        <w:pStyle w:val="NormalWeb"/>
        <w:shd w:val="clear" w:color="auto" w:fill="FFFFFF"/>
        <w:spacing w:before="0" w:after="0" w:line="276" w:lineRule="auto"/>
        <w:jc w:val="both"/>
      </w:pPr>
      <w:r w:rsidRPr="006D10E2">
        <w:t>c) Memoria explicativa detallada del proyecto, que incluye:</w:t>
      </w:r>
    </w:p>
    <w:p w:rsidR="00981C9D" w:rsidRPr="006D10E2" w:rsidRDefault="00B14437" w:rsidP="009A41C7">
      <w:pPr>
        <w:pStyle w:val="NormalWeb"/>
        <w:numPr>
          <w:ilvl w:val="0"/>
          <w:numId w:val="38"/>
        </w:numPr>
        <w:shd w:val="clear" w:color="auto" w:fill="FFFFFF"/>
        <w:spacing w:before="0" w:after="0" w:line="276" w:lineRule="auto"/>
        <w:ind w:left="340" w:firstLine="0"/>
        <w:jc w:val="both"/>
      </w:pPr>
      <w:r w:rsidRPr="006D10E2">
        <w:t>Descripción general del proyecto (equipo, sinopsis, etc.)</w:t>
      </w:r>
    </w:p>
    <w:p w:rsidR="00981C9D" w:rsidRPr="006D10E2" w:rsidRDefault="00B14437">
      <w:pPr>
        <w:pStyle w:val="NormalWeb"/>
        <w:numPr>
          <w:ilvl w:val="0"/>
          <w:numId w:val="29"/>
        </w:numPr>
        <w:shd w:val="clear" w:color="auto" w:fill="FFFFFF"/>
        <w:spacing w:before="0" w:after="0" w:line="276" w:lineRule="auto"/>
        <w:ind w:left="340" w:firstLine="0"/>
        <w:jc w:val="both"/>
      </w:pPr>
      <w:r w:rsidRPr="006D10E2">
        <w:t>Los objetivos. Tipo de proyecto, el público objetivo, la duración y las fechas de rodaje.</w:t>
      </w:r>
    </w:p>
    <w:p w:rsidR="00981C9D" w:rsidRPr="006D10E2" w:rsidRDefault="00B14437">
      <w:pPr>
        <w:pStyle w:val="NormalWeb"/>
        <w:numPr>
          <w:ilvl w:val="0"/>
          <w:numId w:val="29"/>
        </w:numPr>
        <w:shd w:val="clear" w:color="auto" w:fill="FFFFFF"/>
        <w:spacing w:before="0" w:after="0" w:line="276" w:lineRule="auto"/>
        <w:ind w:left="340" w:firstLine="0"/>
        <w:jc w:val="both"/>
      </w:pPr>
      <w:r w:rsidRPr="006D10E2">
        <w:t>Los propósitos creativos y comunicativos del autor/a.</w:t>
      </w:r>
    </w:p>
    <w:p w:rsidR="00981C9D" w:rsidRPr="006D10E2" w:rsidRDefault="00B14437">
      <w:pPr>
        <w:pStyle w:val="NormalWeb"/>
        <w:numPr>
          <w:ilvl w:val="0"/>
          <w:numId w:val="29"/>
        </w:numPr>
        <w:shd w:val="clear" w:color="auto" w:fill="FFFFFF"/>
        <w:spacing w:before="0" w:after="0" w:line="276" w:lineRule="auto"/>
        <w:ind w:left="340" w:firstLine="0"/>
        <w:jc w:val="both"/>
      </w:pPr>
      <w:r w:rsidRPr="006D10E2">
        <w:t>Condiciones en que aparece la isla de Mallorca a la obra (autoría, argumento, nombre, localizaciones, patrimonio, etc.)</w:t>
      </w:r>
    </w:p>
    <w:p w:rsidR="00981C9D" w:rsidRPr="006D10E2" w:rsidRDefault="00B14437">
      <w:pPr>
        <w:pStyle w:val="NormalWeb"/>
        <w:numPr>
          <w:ilvl w:val="0"/>
          <w:numId w:val="29"/>
        </w:numPr>
        <w:shd w:val="clear" w:color="auto" w:fill="FFFFFF"/>
        <w:spacing w:before="0" w:after="0" w:line="276" w:lineRule="auto"/>
        <w:ind w:left="340" w:firstLine="0"/>
        <w:jc w:val="both"/>
      </w:pPr>
      <w:r w:rsidRPr="006D10E2">
        <w:t>Currículum del director/a, r</w:t>
      </w:r>
      <w:r w:rsidR="006D10E2" w:rsidRPr="006D10E2">
        <w:t>eali</w:t>
      </w:r>
      <w:r w:rsidRPr="006D10E2">
        <w:t>zador/a, creador/a y/o guionista (se recomienda acompañar una obra o muestra de otros trabajos realizados).</w:t>
      </w:r>
    </w:p>
    <w:p w:rsidR="00981C9D" w:rsidRPr="006D10E2" w:rsidRDefault="00B14437">
      <w:pPr>
        <w:pStyle w:val="NormalWeb"/>
        <w:numPr>
          <w:ilvl w:val="0"/>
          <w:numId w:val="29"/>
        </w:numPr>
        <w:shd w:val="clear" w:color="auto" w:fill="FFFFFF"/>
        <w:spacing w:before="0" w:after="0" w:line="276" w:lineRule="auto"/>
        <w:ind w:left="340" w:firstLine="0"/>
        <w:jc w:val="both"/>
      </w:pPr>
      <w:r w:rsidRPr="006D10E2">
        <w:t>Trayectoria de la productora. En caso de empresas de nueva creación se tiene en cuenta el historial de la persona que realiza la producción ejecutiva. En esta convocatoria, se entiende por empresa productora de nueva creación la que haya sido constituida en los cuatro años anteriores al de concesión de la subvención, excluido el año de concesión.</w:t>
      </w:r>
    </w:p>
    <w:p w:rsidR="00981C9D" w:rsidRPr="006D10E2" w:rsidRDefault="00B14437">
      <w:pPr>
        <w:pStyle w:val="NormalWeb"/>
        <w:numPr>
          <w:ilvl w:val="0"/>
          <w:numId w:val="29"/>
        </w:numPr>
        <w:shd w:val="clear" w:color="auto" w:fill="FFFFFF"/>
        <w:spacing w:before="0" w:after="0" w:line="276" w:lineRule="auto"/>
        <w:ind w:left="340" w:firstLine="0"/>
        <w:jc w:val="both"/>
      </w:pPr>
      <w:r w:rsidRPr="006D10E2">
        <w:t>En caso que se trate de una coproducción, contrato o coproducción correspondiente.</w:t>
      </w:r>
    </w:p>
    <w:p w:rsidR="00981C9D" w:rsidRPr="00704B74" w:rsidRDefault="00981C9D">
      <w:pPr>
        <w:pStyle w:val="NormalWeb"/>
        <w:shd w:val="clear" w:color="auto" w:fill="FFFFFF"/>
        <w:spacing w:before="0" w:after="120" w:line="276" w:lineRule="auto"/>
        <w:jc w:val="both"/>
        <w:rPr>
          <w:shd w:val="clear" w:color="auto" w:fill="FFB6C1"/>
        </w:rPr>
      </w:pPr>
    </w:p>
    <w:p w:rsidR="00981C9D" w:rsidRPr="00092A9C" w:rsidRDefault="00B14437">
      <w:pPr>
        <w:pStyle w:val="NormalWeb"/>
        <w:shd w:val="clear" w:color="auto" w:fill="FFFFFF"/>
        <w:spacing w:before="0" w:after="120" w:line="276" w:lineRule="auto"/>
        <w:jc w:val="both"/>
      </w:pPr>
      <w:r w:rsidRPr="00092A9C">
        <w:lastRenderedPageBreak/>
        <w:t xml:space="preserve">Para las solicitudes de ayuda para la fase de </w:t>
      </w:r>
      <w:r w:rsidRPr="00092A9C">
        <w:rPr>
          <w:u w:val="single"/>
        </w:rPr>
        <w:t>desarrollo (líneas 1 y 3)</w:t>
      </w:r>
      <w:r w:rsidRPr="00092A9C">
        <w:t>:</w:t>
      </w:r>
    </w:p>
    <w:p w:rsidR="00981C9D" w:rsidRPr="00092A9C" w:rsidRDefault="00B14437">
      <w:pPr>
        <w:pStyle w:val="NormalWeb"/>
        <w:numPr>
          <w:ilvl w:val="0"/>
          <w:numId w:val="29"/>
        </w:numPr>
        <w:shd w:val="clear" w:color="auto" w:fill="FFFFFF"/>
        <w:spacing w:before="0" w:after="0" w:line="276" w:lineRule="auto"/>
        <w:jc w:val="both"/>
      </w:pPr>
      <w:r w:rsidRPr="00092A9C">
        <w:t>Sinopsis, tratamiento o guion literario, descripción de personajes, muestra del guion técnico.</w:t>
      </w:r>
    </w:p>
    <w:p w:rsidR="00981C9D" w:rsidRPr="00092A9C" w:rsidRDefault="00B14437">
      <w:pPr>
        <w:pStyle w:val="NormalWeb"/>
        <w:numPr>
          <w:ilvl w:val="0"/>
          <w:numId w:val="29"/>
        </w:numPr>
        <w:shd w:val="clear" w:color="auto" w:fill="FFFFFF"/>
        <w:spacing w:before="0" w:after="0" w:line="276" w:lineRule="auto"/>
        <w:jc w:val="both"/>
      </w:pPr>
      <w:r w:rsidRPr="00092A9C">
        <w:t>Plan de trabajo en que consten las fechas y etapas previstas para la pre-producción y producción.</w:t>
      </w:r>
    </w:p>
    <w:p w:rsidR="00981C9D" w:rsidRPr="00092A9C" w:rsidRDefault="00B14437">
      <w:pPr>
        <w:pStyle w:val="NormalWeb"/>
        <w:numPr>
          <w:ilvl w:val="0"/>
          <w:numId w:val="29"/>
        </w:numPr>
        <w:shd w:val="clear" w:color="auto" w:fill="FFFFFF"/>
        <w:spacing w:before="0" w:after="0" w:line="276" w:lineRule="auto"/>
        <w:jc w:val="both"/>
      </w:pPr>
      <w:r w:rsidRPr="00092A9C">
        <w:t>Relación del equipo técnico y artístico, con los datos curriculares que se crean oportunos.</w:t>
      </w:r>
    </w:p>
    <w:p w:rsidR="00981C9D" w:rsidRPr="00092A9C" w:rsidRDefault="00B14437">
      <w:pPr>
        <w:pStyle w:val="NormalWeb"/>
        <w:numPr>
          <w:ilvl w:val="0"/>
          <w:numId w:val="29"/>
        </w:numPr>
        <w:shd w:val="clear" w:color="auto" w:fill="FFFFFF"/>
        <w:spacing w:before="0" w:after="0" w:line="276" w:lineRule="auto"/>
        <w:jc w:val="both"/>
      </w:pPr>
      <w:r w:rsidRPr="00092A9C">
        <w:t>Relación e importe de los gastos previstos en esta fase.</w:t>
      </w:r>
    </w:p>
    <w:p w:rsidR="00981C9D" w:rsidRPr="00092A9C" w:rsidRDefault="00B14437">
      <w:pPr>
        <w:pStyle w:val="NormalWeb"/>
        <w:numPr>
          <w:ilvl w:val="0"/>
          <w:numId w:val="29"/>
        </w:numPr>
        <w:shd w:val="clear" w:color="auto" w:fill="FFFFFF"/>
        <w:spacing w:before="0" w:after="0" w:line="276" w:lineRule="auto"/>
        <w:jc w:val="both"/>
      </w:pPr>
      <w:r w:rsidRPr="00092A9C">
        <w:t>Plan de financiación de la producción audiovisual</w:t>
      </w:r>
    </w:p>
    <w:p w:rsidR="00981C9D" w:rsidRPr="00092A9C" w:rsidRDefault="00B14437">
      <w:pPr>
        <w:pStyle w:val="NormalWeb"/>
        <w:numPr>
          <w:ilvl w:val="1"/>
          <w:numId w:val="29"/>
        </w:numPr>
        <w:shd w:val="clear" w:color="auto" w:fill="FFFFFF"/>
        <w:spacing w:before="0" w:after="0" w:line="276" w:lineRule="auto"/>
        <w:jc w:val="both"/>
      </w:pPr>
      <w:r w:rsidRPr="00092A9C">
        <w:t>En caso de guiones:</w:t>
      </w:r>
    </w:p>
    <w:p w:rsidR="00981C9D" w:rsidRPr="00092A9C" w:rsidRDefault="00B14437">
      <w:pPr>
        <w:pStyle w:val="NormalWeb"/>
        <w:numPr>
          <w:ilvl w:val="2"/>
          <w:numId w:val="29"/>
        </w:numPr>
        <w:shd w:val="clear" w:color="auto" w:fill="FFFFFF"/>
        <w:spacing w:before="0" w:after="0" w:line="276" w:lineRule="auto"/>
        <w:jc w:val="both"/>
      </w:pPr>
      <w:r w:rsidRPr="00092A9C">
        <w:t>Si quien presenta la solicitud es quien ha escrito el guion, tiene que adjuntar el justificante de haber satisfecho los derechos de propiedad del guion.</w:t>
      </w:r>
    </w:p>
    <w:p w:rsidR="00981C9D" w:rsidRPr="00092A9C" w:rsidRDefault="00B14437">
      <w:pPr>
        <w:pStyle w:val="NormalWeb"/>
        <w:numPr>
          <w:ilvl w:val="2"/>
          <w:numId w:val="29"/>
        </w:numPr>
        <w:shd w:val="clear" w:color="auto" w:fill="FFFFFF"/>
        <w:spacing w:before="0" w:after="0" w:line="276" w:lineRule="auto"/>
        <w:jc w:val="both"/>
      </w:pPr>
      <w:r w:rsidRPr="00092A9C">
        <w:t>Si quien presenta la solicitud es una productora, agencia, dirección, etc. (cualquier persona diferente a la autoría), además de adjuntar el justificante de los derechos de propiedad del guion, tendrá que presentar la acreditación del pago efectivo del guion del proyecto presentado a la convocatoria de ayudas.</w:t>
      </w:r>
    </w:p>
    <w:p w:rsidR="00981C9D" w:rsidRPr="00092A9C" w:rsidRDefault="00B14437">
      <w:pPr>
        <w:pStyle w:val="NormalWeb"/>
        <w:numPr>
          <w:ilvl w:val="2"/>
          <w:numId w:val="29"/>
        </w:numPr>
        <w:shd w:val="clear" w:color="auto" w:fill="FFFFFF"/>
        <w:spacing w:before="0" w:after="0" w:line="276" w:lineRule="auto"/>
        <w:jc w:val="both"/>
      </w:pPr>
      <w:r w:rsidRPr="00092A9C">
        <w:t>Última versión del guion o del tratamiento del guion, en catalán o castellano. En el caso de candidaturas extranjeras, se aceptarán textos en inglés, con el compromiso de traducirlos al catalán o castellano en caso de ser beneficiarios de la subvención. En caso contrario, se pierde el derecho a recibir esta subvención.</w:t>
      </w:r>
    </w:p>
    <w:p w:rsidR="00981C9D" w:rsidRPr="00092A9C" w:rsidRDefault="00981C9D">
      <w:pPr>
        <w:pStyle w:val="NormalWeb"/>
        <w:shd w:val="clear" w:color="auto" w:fill="FFFFFF"/>
        <w:spacing w:before="0" w:after="0" w:line="276" w:lineRule="auto"/>
        <w:ind w:left="426"/>
        <w:jc w:val="both"/>
      </w:pPr>
    </w:p>
    <w:p w:rsidR="00981C9D" w:rsidRPr="00092A9C" w:rsidRDefault="00B14437">
      <w:pPr>
        <w:pStyle w:val="NormalWeb"/>
        <w:shd w:val="clear" w:color="auto" w:fill="FFFFFF"/>
        <w:spacing w:before="0" w:after="120" w:line="276" w:lineRule="auto"/>
        <w:jc w:val="both"/>
      </w:pPr>
      <w:r w:rsidRPr="00092A9C">
        <w:t xml:space="preserve">Para las solicitudes de ayuda para la fase de </w:t>
      </w:r>
      <w:r w:rsidRPr="00092A9C">
        <w:rPr>
          <w:u w:val="single"/>
        </w:rPr>
        <w:t>producción y distribución (línea 2)</w:t>
      </w:r>
      <w:r w:rsidRPr="00092A9C">
        <w:t>:</w:t>
      </w:r>
    </w:p>
    <w:p w:rsidR="00981C9D" w:rsidRPr="00092A9C" w:rsidRDefault="00B14437">
      <w:pPr>
        <w:pStyle w:val="NormalWeb"/>
        <w:shd w:val="clear" w:color="auto" w:fill="FFFFFF"/>
        <w:spacing w:before="0" w:after="0" w:line="276" w:lineRule="auto"/>
        <w:jc w:val="both"/>
      </w:pPr>
      <w:r w:rsidRPr="00092A9C">
        <w:t>En cuanto a producción:</w:t>
      </w:r>
    </w:p>
    <w:p w:rsidR="00981C9D" w:rsidRPr="00092A9C" w:rsidRDefault="00B14437">
      <w:pPr>
        <w:pStyle w:val="NormalWeb"/>
        <w:numPr>
          <w:ilvl w:val="0"/>
          <w:numId w:val="29"/>
        </w:numPr>
        <w:shd w:val="clear" w:color="auto" w:fill="FFFFFF"/>
        <w:spacing w:before="0" w:after="0" w:line="276" w:lineRule="auto"/>
        <w:jc w:val="both"/>
      </w:pPr>
      <w:r w:rsidRPr="00092A9C">
        <w:t>Plan</w:t>
      </w:r>
      <w:r w:rsidRPr="00092A9C">
        <w:rPr>
          <w:vanish/>
        </w:rPr>
        <w:t>&lt;A[Plan|Plano]&gt;</w:t>
      </w:r>
      <w:r w:rsidRPr="00092A9C">
        <w:t xml:space="preserve"> de producción/rodaje</w:t>
      </w:r>
    </w:p>
    <w:p w:rsidR="00981C9D" w:rsidRPr="00092A9C" w:rsidRDefault="00B14437">
      <w:pPr>
        <w:pStyle w:val="NormalWeb"/>
        <w:numPr>
          <w:ilvl w:val="0"/>
          <w:numId w:val="29"/>
        </w:numPr>
        <w:shd w:val="clear" w:color="auto" w:fill="FFFFFF"/>
        <w:spacing w:before="0" w:after="0" w:line="276" w:lineRule="auto"/>
        <w:jc w:val="both"/>
      </w:pPr>
      <w:r w:rsidRPr="00092A9C">
        <w:t>Guion técnico</w:t>
      </w:r>
    </w:p>
    <w:p w:rsidR="00981C9D" w:rsidRPr="00092A9C" w:rsidRDefault="00B14437">
      <w:pPr>
        <w:pStyle w:val="NormalWeb"/>
        <w:numPr>
          <w:ilvl w:val="0"/>
          <w:numId w:val="29"/>
        </w:numPr>
        <w:shd w:val="clear" w:color="auto" w:fill="FFFFFF"/>
        <w:spacing w:before="0" w:after="0" w:line="276" w:lineRule="auto"/>
        <w:jc w:val="both"/>
      </w:pPr>
      <w:r w:rsidRPr="00092A9C">
        <w:t>Casting</w:t>
      </w:r>
    </w:p>
    <w:p w:rsidR="00981C9D" w:rsidRPr="00092A9C" w:rsidRDefault="00B14437">
      <w:pPr>
        <w:pStyle w:val="NormalWeb"/>
        <w:numPr>
          <w:ilvl w:val="0"/>
          <w:numId w:val="29"/>
        </w:numPr>
        <w:shd w:val="clear" w:color="auto" w:fill="FFFFFF"/>
        <w:spacing w:before="0" w:after="0" w:line="276" w:lineRule="auto"/>
        <w:jc w:val="both"/>
      </w:pPr>
      <w:r w:rsidRPr="00092A9C">
        <w:t>Listado definitivo de localizaciones</w:t>
      </w:r>
    </w:p>
    <w:p w:rsidR="00981C9D" w:rsidRPr="00092A9C" w:rsidRDefault="00B14437">
      <w:pPr>
        <w:pStyle w:val="NormalWeb"/>
        <w:numPr>
          <w:ilvl w:val="0"/>
          <w:numId w:val="29"/>
        </w:numPr>
        <w:shd w:val="clear" w:color="auto" w:fill="FFFFFF"/>
        <w:spacing w:before="0" w:after="0" w:line="276" w:lineRule="auto"/>
        <w:jc w:val="both"/>
      </w:pPr>
      <w:r w:rsidRPr="00092A9C">
        <w:t>Relación e importe de los gastos previstos en esta fase</w:t>
      </w:r>
    </w:p>
    <w:p w:rsidR="00981C9D" w:rsidRPr="00092A9C" w:rsidRDefault="00981C9D">
      <w:pPr>
        <w:pStyle w:val="NormalWeb"/>
        <w:shd w:val="clear" w:color="auto" w:fill="FFFFFF"/>
        <w:spacing w:before="0" w:after="0" w:line="276" w:lineRule="auto"/>
        <w:jc w:val="both"/>
      </w:pPr>
    </w:p>
    <w:p w:rsidR="00981C9D" w:rsidRPr="00092A9C" w:rsidRDefault="00B14437">
      <w:pPr>
        <w:pStyle w:val="NormalWeb"/>
        <w:shd w:val="clear" w:color="auto" w:fill="FFFFFF"/>
        <w:spacing w:before="0" w:after="0" w:line="276" w:lineRule="auto"/>
        <w:jc w:val="both"/>
      </w:pPr>
      <w:r w:rsidRPr="00092A9C">
        <w:t>En cuanto a distribución y difusión:</w:t>
      </w:r>
    </w:p>
    <w:p w:rsidR="00981C9D" w:rsidRPr="00092A9C" w:rsidRDefault="00B14437">
      <w:pPr>
        <w:pStyle w:val="NormalWeb"/>
        <w:numPr>
          <w:ilvl w:val="0"/>
          <w:numId w:val="29"/>
        </w:numPr>
        <w:shd w:val="clear" w:color="auto" w:fill="FFFFFF"/>
        <w:spacing w:before="0" w:after="0" w:line="276" w:lineRule="auto"/>
        <w:jc w:val="both"/>
      </w:pPr>
      <w:r w:rsidRPr="00092A9C">
        <w:t>Plan</w:t>
      </w:r>
      <w:r w:rsidRPr="00092A9C">
        <w:rPr>
          <w:vanish/>
        </w:rPr>
        <w:t>&lt;A[Plan|Plano]&gt;</w:t>
      </w:r>
      <w:r w:rsidRPr="00092A9C">
        <w:t xml:space="preserve"> de comunicación y medios</w:t>
      </w:r>
    </w:p>
    <w:p w:rsidR="00981C9D" w:rsidRPr="00092A9C" w:rsidRDefault="00B14437">
      <w:pPr>
        <w:pStyle w:val="NormalWeb"/>
        <w:numPr>
          <w:ilvl w:val="0"/>
          <w:numId w:val="29"/>
        </w:numPr>
        <w:shd w:val="clear" w:color="auto" w:fill="FFFFFF"/>
        <w:spacing w:before="0" w:after="0" w:line="276" w:lineRule="auto"/>
        <w:jc w:val="both"/>
      </w:pPr>
      <w:r w:rsidRPr="00092A9C">
        <w:t>Plan</w:t>
      </w:r>
      <w:r w:rsidRPr="00092A9C">
        <w:rPr>
          <w:vanish/>
        </w:rPr>
        <w:t>&lt;A[Plan|Plano]&gt;</w:t>
      </w:r>
      <w:r w:rsidRPr="00092A9C">
        <w:t xml:space="preserve"> de difusión y promoción exterior del proyecto audiovisual</w:t>
      </w:r>
    </w:p>
    <w:p w:rsidR="00981C9D" w:rsidRPr="00092A9C" w:rsidRDefault="00B14437">
      <w:pPr>
        <w:pStyle w:val="NormalWeb"/>
        <w:numPr>
          <w:ilvl w:val="0"/>
          <w:numId w:val="29"/>
        </w:numPr>
        <w:shd w:val="clear" w:color="auto" w:fill="FFFFFF"/>
        <w:spacing w:before="0" w:after="0" w:line="276" w:lineRule="auto"/>
        <w:jc w:val="both"/>
      </w:pPr>
      <w:r w:rsidRPr="00092A9C">
        <w:t>Presupuesto y Plan de Financiación</w:t>
      </w:r>
    </w:p>
    <w:p w:rsidR="00981C9D" w:rsidRPr="00092A9C" w:rsidRDefault="00B14437">
      <w:pPr>
        <w:pStyle w:val="NormalWeb"/>
        <w:numPr>
          <w:ilvl w:val="0"/>
          <w:numId w:val="29"/>
        </w:numPr>
        <w:shd w:val="clear" w:color="auto" w:fill="FFFFFF"/>
        <w:spacing w:before="0" w:after="0" w:line="276" w:lineRule="auto"/>
        <w:jc w:val="both"/>
      </w:pPr>
      <w:r w:rsidRPr="00092A9C">
        <w:t xml:space="preserve">Una muestra significativa del material elaborado en la etapa de producción, en </w:t>
      </w:r>
      <w:r w:rsidR="00092A9C" w:rsidRPr="00092A9C">
        <w:t xml:space="preserve">soporte </w:t>
      </w:r>
      <w:r w:rsidRPr="00092A9C">
        <w:rPr>
          <w:vanish/>
        </w:rPr>
        <w:t>&lt;A[apoyo|soporte]&gt;</w:t>
      </w:r>
      <w:r w:rsidRPr="00092A9C">
        <w:t>electrónico o accesible a través de internet.</w:t>
      </w:r>
    </w:p>
    <w:p w:rsidR="00981C9D" w:rsidRPr="00092A9C" w:rsidRDefault="00B14437">
      <w:pPr>
        <w:pStyle w:val="NormalWeb"/>
        <w:numPr>
          <w:ilvl w:val="0"/>
          <w:numId w:val="29"/>
        </w:numPr>
        <w:shd w:val="clear" w:color="auto" w:fill="FFFFFF"/>
        <w:spacing w:before="0" w:after="0" w:line="276" w:lineRule="auto"/>
        <w:jc w:val="both"/>
      </w:pPr>
      <w:r w:rsidRPr="00092A9C">
        <w:t>Plan de trabajo en que consten las fechas y etapas previstas para la producción, posproducción y difusión.</w:t>
      </w:r>
    </w:p>
    <w:p w:rsidR="00981C9D" w:rsidRPr="00092A9C" w:rsidRDefault="00B14437">
      <w:pPr>
        <w:pStyle w:val="NormalWeb"/>
        <w:numPr>
          <w:ilvl w:val="0"/>
          <w:numId w:val="29"/>
        </w:numPr>
        <w:shd w:val="clear" w:color="auto" w:fill="FFFFFF"/>
        <w:spacing w:before="0" w:after="0" w:line="276" w:lineRule="auto"/>
        <w:jc w:val="both"/>
      </w:pPr>
      <w:r w:rsidRPr="00092A9C">
        <w:t>Relación del equipo técnico y artístico, con los datos curriculares que se crean oportunos</w:t>
      </w:r>
    </w:p>
    <w:p w:rsidR="00981C9D" w:rsidRPr="00031834" w:rsidRDefault="00B14437">
      <w:pPr>
        <w:pStyle w:val="NormalWeb"/>
        <w:numPr>
          <w:ilvl w:val="0"/>
          <w:numId w:val="29"/>
        </w:numPr>
        <w:shd w:val="clear" w:color="auto" w:fill="FFFFFF"/>
        <w:spacing w:before="0" w:after="0" w:line="276" w:lineRule="auto"/>
        <w:jc w:val="both"/>
      </w:pPr>
      <w:r w:rsidRPr="00031834">
        <w:lastRenderedPageBreak/>
        <w:t>Propuesta de materiales de difusión</w:t>
      </w:r>
    </w:p>
    <w:p w:rsidR="00981C9D" w:rsidRPr="00031834" w:rsidRDefault="00B14437" w:rsidP="00092A9C">
      <w:pPr>
        <w:pStyle w:val="NormalWeb"/>
        <w:numPr>
          <w:ilvl w:val="0"/>
          <w:numId w:val="29"/>
        </w:numPr>
        <w:shd w:val="clear" w:color="auto" w:fill="FFFFFF"/>
        <w:spacing w:before="0" w:after="120" w:line="276" w:lineRule="auto"/>
        <w:jc w:val="both"/>
      </w:pPr>
      <w:r w:rsidRPr="00031834">
        <w:t>Relación e importe de los gastos previstos en esta fase</w:t>
      </w:r>
    </w:p>
    <w:p w:rsidR="00981C9D" w:rsidRPr="00031834" w:rsidRDefault="00B14437">
      <w:pPr>
        <w:pStyle w:val="Standard"/>
        <w:spacing w:after="240"/>
        <w:jc w:val="both"/>
      </w:pPr>
      <w:r w:rsidRPr="00031834">
        <w:rPr>
          <w:rFonts w:ascii="Times New Roman" w:hAnsi="Times New Roman" w:cs="Times New Roman"/>
          <w:sz w:val="24"/>
          <w:szCs w:val="24"/>
        </w:rPr>
        <w:t>10.4 De acuerdo con el arte. 28.3 y el arte. 53 c del LPACAP, las personas interesadas no tienen la obligación de presentar documentos originales, a menos que, con carácter excepcional, la normativa reguladora aplicable exija el contrario. En cualquier caso, las personas interesadas son responsables de la veracidad de los documentos que presenten (art. 28.7 del LPACAP).</w:t>
      </w:r>
    </w:p>
    <w:p w:rsidR="00981C9D" w:rsidRPr="00031834" w:rsidRDefault="00B14437">
      <w:pPr>
        <w:pStyle w:val="Standard"/>
        <w:spacing w:after="240"/>
        <w:jc w:val="both"/>
      </w:pPr>
      <w:r w:rsidRPr="00031834">
        <w:rPr>
          <w:rFonts w:ascii="Times New Roman" w:hAnsi="Times New Roman" w:cs="Times New Roman"/>
          <w:sz w:val="24"/>
          <w:szCs w:val="24"/>
        </w:rPr>
        <w:t>10.5 De acuerdo con el arte. 28.5 del LPACAP, excepcionalmente, cuando</w:t>
      </w:r>
      <w:r w:rsidRPr="00031834">
        <w:rPr>
          <w:rFonts w:ascii="Times New Roman" w:hAnsi="Times New Roman" w:cs="Times New Roman"/>
          <w:vanish/>
          <w:sz w:val="24"/>
          <w:szCs w:val="24"/>
        </w:rPr>
        <w:t>&lt;A[cuando|cuándo]&gt;</w:t>
      </w:r>
      <w:r w:rsidRPr="00031834">
        <w:rPr>
          <w:rFonts w:ascii="Times New Roman" w:hAnsi="Times New Roman" w:cs="Times New Roman"/>
          <w:sz w:val="24"/>
          <w:szCs w:val="24"/>
        </w:rPr>
        <w:t xml:space="preserve"> la relevancia de un documento del expediente aportado por el interesado lo exija, o existan dudas derivadas de la calidad de la copia, la Fundación Mallorca </w:t>
      </w:r>
      <w:proofErr w:type="spellStart"/>
      <w:r w:rsidRPr="00031834">
        <w:rPr>
          <w:rFonts w:ascii="Times New Roman" w:hAnsi="Times New Roman" w:cs="Times New Roman"/>
          <w:sz w:val="24"/>
          <w:szCs w:val="24"/>
        </w:rPr>
        <w:t>Turisme</w:t>
      </w:r>
      <w:proofErr w:type="spellEnd"/>
      <w:r w:rsidRPr="00031834">
        <w:rPr>
          <w:rFonts w:ascii="Times New Roman" w:hAnsi="Times New Roman" w:cs="Times New Roman"/>
          <w:sz w:val="24"/>
          <w:szCs w:val="24"/>
        </w:rPr>
        <w:t xml:space="preserve"> puede solicitar de manera motivada la autenticación de las copias aportadas por la persona interesada, por</w:t>
      </w:r>
      <w:r w:rsidRPr="00031834">
        <w:rPr>
          <w:rFonts w:ascii="Times New Roman" w:hAnsi="Times New Roman" w:cs="Times New Roman"/>
          <w:vanish/>
          <w:sz w:val="24"/>
          <w:szCs w:val="24"/>
        </w:rPr>
        <w:t>&lt;A[por|para]&gt;</w:t>
      </w:r>
      <w:r w:rsidRPr="00031834">
        <w:rPr>
          <w:rFonts w:ascii="Times New Roman" w:hAnsi="Times New Roman" w:cs="Times New Roman"/>
          <w:sz w:val="24"/>
          <w:szCs w:val="24"/>
        </w:rPr>
        <w:t xml:space="preserve"> lo cual puede requerir la exhibición del documento o de la información original.</w:t>
      </w:r>
    </w:p>
    <w:p w:rsidR="00981C9D" w:rsidRPr="00031834" w:rsidRDefault="00B14437">
      <w:pPr>
        <w:pStyle w:val="Standard"/>
        <w:spacing w:after="240"/>
        <w:jc w:val="both"/>
      </w:pPr>
      <w:r w:rsidRPr="00031834">
        <w:rPr>
          <w:rFonts w:ascii="Times New Roman" w:hAnsi="Times New Roman" w:cs="Times New Roman"/>
          <w:sz w:val="24"/>
          <w:szCs w:val="24"/>
        </w:rPr>
        <w:t xml:space="preserve">10.6 Por el hecho de presentarse a esta convocatoria la persona interesada presta a la FMT el consentimiento para consultar y comprobar la veracidad de la documentación y datos presentados por el interesado que </w:t>
      </w:r>
      <w:r w:rsidR="009775B2" w:rsidRPr="00031834">
        <w:rPr>
          <w:rFonts w:ascii="Times New Roman" w:hAnsi="Times New Roman" w:cs="Times New Roman"/>
          <w:sz w:val="24"/>
          <w:szCs w:val="24"/>
        </w:rPr>
        <w:t xml:space="preserve">tengan </w:t>
      </w:r>
      <w:r w:rsidRPr="00031834">
        <w:rPr>
          <w:rFonts w:ascii="Times New Roman" w:hAnsi="Times New Roman" w:cs="Times New Roman"/>
          <w:sz w:val="24"/>
          <w:szCs w:val="24"/>
        </w:rPr>
        <w:t>en su poder otras administraciones públicas, principalmente mediante las plataformas de interoperabilidad, u otros sistemas electrónicos habilitados a este efecto en los cuales la FMT tiene acceso.</w:t>
      </w:r>
    </w:p>
    <w:p w:rsidR="00981C9D" w:rsidRPr="00031834" w:rsidRDefault="00B14437">
      <w:pPr>
        <w:pStyle w:val="Standard"/>
        <w:spacing w:after="240"/>
        <w:jc w:val="both"/>
      </w:pPr>
      <w:r w:rsidRPr="00031834">
        <w:rPr>
          <w:rFonts w:ascii="Times New Roman" w:hAnsi="Times New Roman" w:cs="Times New Roman"/>
          <w:b/>
          <w:bCs/>
          <w:sz w:val="24"/>
          <w:szCs w:val="24"/>
        </w:rPr>
        <w:t>11. Criterios de valoración</w:t>
      </w:r>
    </w:p>
    <w:p w:rsidR="00981C9D" w:rsidRPr="00031834" w:rsidRDefault="00B14437">
      <w:pPr>
        <w:pStyle w:val="Standard"/>
        <w:spacing w:after="240"/>
        <w:jc w:val="both"/>
        <w:rPr>
          <w:rFonts w:ascii="Times New Roman" w:hAnsi="Times New Roman" w:cs="Times New Roman"/>
          <w:sz w:val="24"/>
          <w:szCs w:val="24"/>
        </w:rPr>
      </w:pPr>
      <w:r w:rsidRPr="00031834">
        <w:rPr>
          <w:rFonts w:ascii="Times New Roman" w:hAnsi="Times New Roman" w:cs="Times New Roman"/>
          <w:sz w:val="24"/>
          <w:szCs w:val="24"/>
        </w:rPr>
        <w:t>Con la finalidad de establecer la puntuación de las solicitudes presentadas, los criterios de valoración para resolver serán los siguientes:</w:t>
      </w:r>
    </w:p>
    <w:p w:rsidR="00981C9D" w:rsidRPr="00031834" w:rsidRDefault="00B14437">
      <w:pPr>
        <w:pStyle w:val="Standard"/>
        <w:spacing w:after="240"/>
        <w:jc w:val="both"/>
      </w:pPr>
      <w:r w:rsidRPr="00031834">
        <w:rPr>
          <w:rFonts w:ascii="Times New Roman" w:hAnsi="Times New Roman" w:cs="Times New Roman"/>
          <w:b/>
          <w:bCs/>
          <w:sz w:val="24"/>
          <w:szCs w:val="24"/>
        </w:rPr>
        <w:t>11.1 Línea 1: DESARROLLO</w:t>
      </w:r>
    </w:p>
    <w:p w:rsidR="00981C9D" w:rsidRPr="00031834" w:rsidRDefault="00B14437" w:rsidP="009A41C7">
      <w:pPr>
        <w:pStyle w:val="Prrafodelista"/>
        <w:numPr>
          <w:ilvl w:val="0"/>
          <w:numId w:val="39"/>
        </w:numPr>
        <w:tabs>
          <w:tab w:val="left" w:pos="284"/>
        </w:tabs>
        <w:spacing w:after="240"/>
        <w:ind w:left="0" w:firstLine="0"/>
        <w:jc w:val="both"/>
      </w:pPr>
      <w:r w:rsidRPr="00031834">
        <w:rPr>
          <w:rFonts w:ascii="Times New Roman" w:hAnsi="Times New Roman" w:cs="Times New Roman"/>
          <w:sz w:val="24"/>
          <w:szCs w:val="24"/>
        </w:rPr>
        <w:t xml:space="preserve">Currículum y profesionalización del director/a, guionista y/o productor/a: </w:t>
      </w:r>
      <w:r w:rsidRPr="00031834">
        <w:rPr>
          <w:rFonts w:ascii="Times New Roman" w:hAnsi="Times New Roman" w:cs="Times New Roman"/>
          <w:sz w:val="24"/>
          <w:szCs w:val="24"/>
          <w:u w:val="single"/>
        </w:rPr>
        <w:t>hasta 20 puntos</w:t>
      </w:r>
      <w:r w:rsidRPr="00031834">
        <w:rPr>
          <w:rFonts w:ascii="Times New Roman" w:hAnsi="Times New Roman" w:cs="Times New Roman"/>
          <w:sz w:val="24"/>
          <w:szCs w:val="24"/>
        </w:rPr>
        <w:t>, distribuidos de la siguiente manera:</w:t>
      </w:r>
    </w:p>
    <w:p w:rsidR="00981C9D" w:rsidRPr="00031834" w:rsidRDefault="00B14437">
      <w:pPr>
        <w:pStyle w:val="Prrafodelista"/>
        <w:spacing w:after="240"/>
        <w:ind w:left="0"/>
        <w:jc w:val="both"/>
      </w:pPr>
      <w:r w:rsidRPr="00031834">
        <w:rPr>
          <w:rFonts w:ascii="Times New Roman" w:hAnsi="Times New Roman" w:cs="Times New Roman"/>
          <w:sz w:val="24"/>
          <w:szCs w:val="24"/>
        </w:rPr>
        <w:t>Obras anteriores, hasta 10 puntos (se entiende como obra anterior cualquier pieza de ficción: largometraje, cortometraje, serie o videoclip acabada).</w:t>
      </w:r>
    </w:p>
    <w:p w:rsidR="00981C9D" w:rsidRPr="00031834" w:rsidRDefault="00B14437" w:rsidP="009A41C7">
      <w:pPr>
        <w:pStyle w:val="Prrafodelista"/>
        <w:numPr>
          <w:ilvl w:val="0"/>
          <w:numId w:val="53"/>
        </w:numPr>
        <w:spacing w:after="240"/>
        <w:ind w:left="709"/>
        <w:jc w:val="both"/>
      </w:pPr>
      <w:r w:rsidRPr="00031834">
        <w:rPr>
          <w:rFonts w:ascii="Times New Roman" w:hAnsi="Times New Roman" w:cs="Times New Roman"/>
          <w:sz w:val="24"/>
          <w:szCs w:val="24"/>
        </w:rPr>
        <w:t>Largometraje o serie entera: 3 puntos por obra</w:t>
      </w:r>
    </w:p>
    <w:p w:rsidR="00981C9D" w:rsidRPr="00031834" w:rsidRDefault="00B14437" w:rsidP="009A41C7">
      <w:pPr>
        <w:pStyle w:val="Prrafodelista"/>
        <w:numPr>
          <w:ilvl w:val="0"/>
          <w:numId w:val="53"/>
        </w:numPr>
        <w:spacing w:after="240"/>
        <w:ind w:left="709"/>
        <w:jc w:val="both"/>
        <w:rPr>
          <w:rFonts w:ascii="Times New Roman" w:hAnsi="Times New Roman" w:cs="Times New Roman"/>
          <w:sz w:val="24"/>
          <w:szCs w:val="24"/>
        </w:rPr>
      </w:pPr>
      <w:r w:rsidRPr="00031834">
        <w:rPr>
          <w:rFonts w:ascii="Times New Roman" w:hAnsi="Times New Roman" w:cs="Times New Roman"/>
          <w:sz w:val="24"/>
          <w:szCs w:val="24"/>
        </w:rPr>
        <w:t>Episodio de una serie: 2 puntos por episodio</w:t>
      </w:r>
    </w:p>
    <w:p w:rsidR="00981C9D" w:rsidRPr="00031834" w:rsidRDefault="00B14437" w:rsidP="009A41C7">
      <w:pPr>
        <w:pStyle w:val="Prrafodelista"/>
        <w:numPr>
          <w:ilvl w:val="0"/>
          <w:numId w:val="53"/>
        </w:numPr>
        <w:spacing w:after="240"/>
        <w:ind w:left="709"/>
        <w:jc w:val="both"/>
        <w:rPr>
          <w:rFonts w:ascii="Times New Roman" w:hAnsi="Times New Roman" w:cs="Times New Roman"/>
          <w:sz w:val="24"/>
          <w:szCs w:val="24"/>
        </w:rPr>
      </w:pPr>
      <w:r w:rsidRPr="00031834">
        <w:rPr>
          <w:rFonts w:ascii="Times New Roman" w:hAnsi="Times New Roman" w:cs="Times New Roman"/>
          <w:sz w:val="24"/>
          <w:szCs w:val="24"/>
        </w:rPr>
        <w:t>Cortometraje o videoclip: 1 punto por cortometraje o videoclip</w:t>
      </w:r>
    </w:p>
    <w:p w:rsidR="00981C9D" w:rsidRPr="00031834" w:rsidRDefault="00B14437">
      <w:pPr>
        <w:pStyle w:val="Prrafodelista"/>
        <w:spacing w:after="240"/>
        <w:ind w:left="0"/>
        <w:jc w:val="both"/>
        <w:rPr>
          <w:rFonts w:ascii="Times New Roman" w:hAnsi="Times New Roman" w:cs="Times New Roman"/>
          <w:sz w:val="24"/>
          <w:szCs w:val="24"/>
        </w:rPr>
      </w:pPr>
      <w:r w:rsidRPr="00031834">
        <w:rPr>
          <w:rFonts w:ascii="Times New Roman" w:hAnsi="Times New Roman" w:cs="Times New Roman"/>
          <w:sz w:val="24"/>
          <w:szCs w:val="24"/>
        </w:rPr>
        <w:t>Acreditación de la realización de estudios relacionados con la materia objeto de la convocatoria (audiovisual), hasta 10 puntos:</w:t>
      </w:r>
    </w:p>
    <w:p w:rsidR="00981C9D" w:rsidRPr="00031834" w:rsidRDefault="00B14437" w:rsidP="009A41C7">
      <w:pPr>
        <w:pStyle w:val="Prrafodelista"/>
        <w:numPr>
          <w:ilvl w:val="0"/>
          <w:numId w:val="54"/>
        </w:numPr>
        <w:spacing w:after="240"/>
        <w:ind w:left="709"/>
        <w:jc w:val="both"/>
        <w:rPr>
          <w:rFonts w:ascii="Times New Roman" w:hAnsi="Times New Roman" w:cs="Times New Roman"/>
          <w:sz w:val="24"/>
          <w:szCs w:val="24"/>
        </w:rPr>
      </w:pPr>
      <w:r w:rsidRPr="00031834">
        <w:rPr>
          <w:rFonts w:ascii="Times New Roman" w:hAnsi="Times New Roman" w:cs="Times New Roman"/>
          <w:sz w:val="24"/>
          <w:szCs w:val="24"/>
        </w:rPr>
        <w:t>4 puntos para cada titulación de entre las siguientes: diplomatura, licenciatura, grado, doctorado</w:t>
      </w:r>
    </w:p>
    <w:p w:rsidR="00981C9D" w:rsidRPr="004C1019" w:rsidRDefault="00B14437" w:rsidP="009A41C7">
      <w:pPr>
        <w:pStyle w:val="Prrafodelista"/>
        <w:numPr>
          <w:ilvl w:val="0"/>
          <w:numId w:val="54"/>
        </w:numPr>
        <w:spacing w:after="240"/>
        <w:ind w:left="709"/>
        <w:jc w:val="both"/>
        <w:rPr>
          <w:rFonts w:ascii="Times New Roman" w:hAnsi="Times New Roman" w:cs="Times New Roman"/>
          <w:sz w:val="24"/>
          <w:szCs w:val="24"/>
        </w:rPr>
      </w:pPr>
      <w:r w:rsidRPr="004C1019">
        <w:rPr>
          <w:rFonts w:ascii="Times New Roman" w:hAnsi="Times New Roman" w:cs="Times New Roman"/>
          <w:sz w:val="24"/>
          <w:szCs w:val="24"/>
        </w:rPr>
        <w:lastRenderedPageBreak/>
        <w:t>3 puntos para cada titulación de entre las siguientes: master oficial, posgrado oficial, curso oficial de 200 horas o más</w:t>
      </w:r>
    </w:p>
    <w:p w:rsidR="00981C9D" w:rsidRPr="004C1019" w:rsidRDefault="00B14437" w:rsidP="009A41C7">
      <w:pPr>
        <w:pStyle w:val="Prrafodelista"/>
        <w:numPr>
          <w:ilvl w:val="0"/>
          <w:numId w:val="54"/>
        </w:numPr>
        <w:spacing w:after="240"/>
        <w:ind w:left="709"/>
        <w:jc w:val="both"/>
        <w:rPr>
          <w:rFonts w:ascii="Times New Roman" w:hAnsi="Times New Roman" w:cs="Times New Roman"/>
          <w:sz w:val="24"/>
          <w:szCs w:val="24"/>
        </w:rPr>
      </w:pPr>
      <w:r w:rsidRPr="004C1019">
        <w:rPr>
          <w:rFonts w:ascii="Times New Roman" w:hAnsi="Times New Roman" w:cs="Times New Roman"/>
          <w:sz w:val="24"/>
          <w:szCs w:val="24"/>
        </w:rPr>
        <w:t>2 puntos por</w:t>
      </w:r>
      <w:r w:rsidRPr="004C1019">
        <w:rPr>
          <w:rFonts w:ascii="Times New Roman" w:hAnsi="Times New Roman" w:cs="Times New Roman"/>
          <w:vanish/>
          <w:sz w:val="24"/>
          <w:szCs w:val="24"/>
        </w:rPr>
        <w:t>&lt;A[por|para]&gt;</w:t>
      </w:r>
      <w:r w:rsidRPr="004C1019">
        <w:rPr>
          <w:rFonts w:ascii="Times New Roman" w:hAnsi="Times New Roman" w:cs="Times New Roman"/>
          <w:sz w:val="24"/>
          <w:szCs w:val="24"/>
        </w:rPr>
        <w:t xml:space="preserve"> cada curso, taller o formación de 50 horas o más</w:t>
      </w:r>
    </w:p>
    <w:p w:rsidR="00981C9D" w:rsidRPr="004C1019" w:rsidRDefault="00B14437" w:rsidP="009A41C7">
      <w:pPr>
        <w:pStyle w:val="Prrafodelista"/>
        <w:numPr>
          <w:ilvl w:val="0"/>
          <w:numId w:val="54"/>
        </w:numPr>
        <w:spacing w:after="240"/>
        <w:ind w:left="709"/>
        <w:jc w:val="both"/>
        <w:rPr>
          <w:rFonts w:ascii="Times New Roman" w:hAnsi="Times New Roman" w:cs="Times New Roman"/>
          <w:sz w:val="24"/>
          <w:szCs w:val="24"/>
        </w:rPr>
      </w:pPr>
      <w:r w:rsidRPr="004C1019">
        <w:rPr>
          <w:rFonts w:ascii="Times New Roman" w:hAnsi="Times New Roman" w:cs="Times New Roman"/>
          <w:sz w:val="24"/>
          <w:szCs w:val="24"/>
        </w:rPr>
        <w:t>1 punto por</w:t>
      </w:r>
      <w:r w:rsidRPr="004C1019">
        <w:rPr>
          <w:rFonts w:ascii="Times New Roman" w:hAnsi="Times New Roman" w:cs="Times New Roman"/>
          <w:vanish/>
          <w:sz w:val="24"/>
          <w:szCs w:val="24"/>
        </w:rPr>
        <w:t>&lt;A[por|para]&gt;</w:t>
      </w:r>
      <w:r w:rsidRPr="004C1019">
        <w:rPr>
          <w:rFonts w:ascii="Times New Roman" w:hAnsi="Times New Roman" w:cs="Times New Roman"/>
          <w:sz w:val="24"/>
          <w:szCs w:val="24"/>
        </w:rPr>
        <w:t xml:space="preserve"> cada curso, taller o formación de menos de 50 horas</w:t>
      </w:r>
    </w:p>
    <w:p w:rsidR="00981C9D" w:rsidRPr="004C1019" w:rsidRDefault="00B14437" w:rsidP="004C1019">
      <w:pPr>
        <w:pStyle w:val="Prrafodelista"/>
        <w:spacing w:after="240"/>
        <w:ind w:left="0"/>
        <w:jc w:val="both"/>
      </w:pPr>
      <w:r w:rsidRPr="004C1019">
        <w:rPr>
          <w:rFonts w:ascii="Times New Roman" w:hAnsi="Times New Roman" w:cs="Times New Roman"/>
          <w:sz w:val="24"/>
          <w:szCs w:val="24"/>
        </w:rPr>
        <w:t xml:space="preserve">b) Contribución a la internacionalización de Mallorca, </w:t>
      </w:r>
      <w:r w:rsidRPr="004C1019">
        <w:rPr>
          <w:rFonts w:ascii="Times New Roman" w:hAnsi="Times New Roman" w:cs="Times New Roman"/>
          <w:sz w:val="24"/>
          <w:szCs w:val="24"/>
          <w:u w:val="single"/>
        </w:rPr>
        <w:t>hasta 20 puntos</w:t>
      </w:r>
      <w:r w:rsidRPr="004C1019">
        <w:rPr>
          <w:rFonts w:ascii="Times New Roman" w:hAnsi="Times New Roman" w:cs="Times New Roman"/>
          <w:sz w:val="24"/>
          <w:szCs w:val="24"/>
        </w:rPr>
        <w:t>:</w:t>
      </w:r>
    </w:p>
    <w:p w:rsidR="00981C9D" w:rsidRPr="004C1019" w:rsidRDefault="00B14437">
      <w:pPr>
        <w:pStyle w:val="Prrafodelista"/>
        <w:spacing w:after="240"/>
        <w:ind w:left="0"/>
        <w:jc w:val="both"/>
      </w:pPr>
      <w:r w:rsidRPr="004C1019">
        <w:rPr>
          <w:rFonts w:ascii="Times New Roman" w:hAnsi="Times New Roman" w:cs="Times New Roman"/>
          <w:sz w:val="24"/>
          <w:szCs w:val="24"/>
        </w:rPr>
        <w:t>Repercusión de obras anteriores realizadas por el director/a, guionista y/o productor/a, hasta 10 puntos:</w:t>
      </w:r>
    </w:p>
    <w:p w:rsidR="00981C9D" w:rsidRPr="004C1019" w:rsidRDefault="00B14437" w:rsidP="009A41C7">
      <w:pPr>
        <w:pStyle w:val="Prrafodelista"/>
        <w:numPr>
          <w:ilvl w:val="0"/>
          <w:numId w:val="49"/>
        </w:numPr>
        <w:tabs>
          <w:tab w:val="left" w:pos="2005"/>
        </w:tabs>
        <w:spacing w:after="240"/>
        <w:ind w:left="709"/>
        <w:jc w:val="both"/>
      </w:pPr>
      <w:r w:rsidRPr="004C1019">
        <w:rPr>
          <w:rFonts w:ascii="Times New Roman" w:hAnsi="Times New Roman" w:cs="Times New Roman"/>
          <w:sz w:val="24"/>
          <w:szCs w:val="24"/>
        </w:rPr>
        <w:t>Obra premiada en el ámbito local/nacional: 1 punto</w:t>
      </w:r>
    </w:p>
    <w:p w:rsidR="00981C9D" w:rsidRPr="004C1019" w:rsidRDefault="00B14437" w:rsidP="009A41C7">
      <w:pPr>
        <w:pStyle w:val="Prrafodelista"/>
        <w:numPr>
          <w:ilvl w:val="0"/>
          <w:numId w:val="49"/>
        </w:numPr>
        <w:tabs>
          <w:tab w:val="left" w:pos="2005"/>
        </w:tabs>
        <w:spacing w:after="240"/>
        <w:ind w:left="709"/>
        <w:jc w:val="both"/>
        <w:rPr>
          <w:rFonts w:ascii="Times New Roman" w:hAnsi="Times New Roman" w:cs="Times New Roman"/>
          <w:sz w:val="24"/>
          <w:szCs w:val="24"/>
        </w:rPr>
      </w:pPr>
      <w:r w:rsidRPr="004C1019">
        <w:rPr>
          <w:rFonts w:ascii="Times New Roman" w:hAnsi="Times New Roman" w:cs="Times New Roman"/>
          <w:sz w:val="24"/>
          <w:szCs w:val="24"/>
        </w:rPr>
        <w:t>Menciones especiales de jurados internacionales: 1 punto</w:t>
      </w:r>
    </w:p>
    <w:p w:rsidR="00981C9D" w:rsidRPr="004C1019" w:rsidRDefault="00B14437" w:rsidP="009A41C7">
      <w:pPr>
        <w:pStyle w:val="Prrafodelista"/>
        <w:numPr>
          <w:ilvl w:val="0"/>
          <w:numId w:val="49"/>
        </w:numPr>
        <w:tabs>
          <w:tab w:val="left" w:pos="2005"/>
        </w:tabs>
        <w:spacing w:after="240"/>
        <w:ind w:left="709"/>
        <w:jc w:val="both"/>
      </w:pPr>
      <w:r w:rsidRPr="004C1019">
        <w:rPr>
          <w:rFonts w:ascii="Times New Roman" w:hAnsi="Times New Roman" w:cs="Times New Roman"/>
          <w:sz w:val="24"/>
          <w:szCs w:val="24"/>
        </w:rPr>
        <w:t>Obra finalista o premiada en el ámbito internacional: 2 puntos</w:t>
      </w:r>
    </w:p>
    <w:p w:rsidR="00981C9D" w:rsidRPr="004C1019" w:rsidRDefault="00B14437">
      <w:pPr>
        <w:pStyle w:val="Prrafodelista"/>
        <w:tabs>
          <w:tab w:val="left" w:pos="1268"/>
        </w:tabs>
        <w:spacing w:after="240"/>
        <w:ind w:left="0"/>
        <w:jc w:val="both"/>
      </w:pPr>
      <w:r w:rsidRPr="004C1019">
        <w:rPr>
          <w:rFonts w:ascii="Times New Roman" w:hAnsi="Times New Roman" w:cs="Times New Roman"/>
          <w:sz w:val="24"/>
          <w:szCs w:val="24"/>
        </w:rPr>
        <w:t>Idiomas, hasta 5 puntos:</w:t>
      </w:r>
    </w:p>
    <w:p w:rsidR="00981C9D" w:rsidRPr="004C1019" w:rsidRDefault="00B14437" w:rsidP="009A41C7">
      <w:pPr>
        <w:pStyle w:val="Prrafodelista"/>
        <w:numPr>
          <w:ilvl w:val="0"/>
          <w:numId w:val="50"/>
        </w:numPr>
        <w:tabs>
          <w:tab w:val="left" w:pos="1988"/>
        </w:tabs>
        <w:spacing w:after="240"/>
        <w:jc w:val="both"/>
      </w:pPr>
      <w:r w:rsidRPr="004C1019">
        <w:rPr>
          <w:rFonts w:ascii="Times New Roman" w:hAnsi="Times New Roman" w:cs="Times New Roman"/>
          <w:sz w:val="24"/>
          <w:szCs w:val="24"/>
        </w:rPr>
        <w:t>Traducción al inglés: 2 puntos</w:t>
      </w:r>
    </w:p>
    <w:p w:rsidR="00981C9D" w:rsidRPr="004C1019" w:rsidRDefault="00B14437" w:rsidP="009A41C7">
      <w:pPr>
        <w:pStyle w:val="Prrafodelista"/>
        <w:numPr>
          <w:ilvl w:val="0"/>
          <w:numId w:val="50"/>
        </w:numPr>
        <w:tabs>
          <w:tab w:val="left" w:pos="1988"/>
        </w:tabs>
        <w:spacing w:after="240"/>
        <w:jc w:val="both"/>
      </w:pPr>
      <w:r w:rsidRPr="004C1019">
        <w:rPr>
          <w:rFonts w:ascii="Times New Roman" w:hAnsi="Times New Roman" w:cs="Times New Roman"/>
          <w:sz w:val="24"/>
          <w:szCs w:val="24"/>
        </w:rPr>
        <w:t>Traducción al alemán: 2 puntos</w:t>
      </w:r>
    </w:p>
    <w:p w:rsidR="00981C9D" w:rsidRPr="004C1019" w:rsidRDefault="00B14437" w:rsidP="009A41C7">
      <w:pPr>
        <w:pStyle w:val="Prrafodelista"/>
        <w:numPr>
          <w:ilvl w:val="0"/>
          <w:numId w:val="50"/>
        </w:numPr>
        <w:tabs>
          <w:tab w:val="left" w:pos="1988"/>
        </w:tabs>
        <w:spacing w:after="240"/>
        <w:jc w:val="both"/>
      </w:pPr>
      <w:r w:rsidRPr="004C1019">
        <w:rPr>
          <w:rFonts w:ascii="Times New Roman" w:hAnsi="Times New Roman" w:cs="Times New Roman"/>
          <w:sz w:val="24"/>
          <w:szCs w:val="24"/>
        </w:rPr>
        <w:t>Traducción a cualquier otro idioma: 1 punto por idioma</w:t>
      </w:r>
    </w:p>
    <w:p w:rsidR="00981C9D" w:rsidRPr="004C1019" w:rsidRDefault="00B14437">
      <w:pPr>
        <w:pStyle w:val="Prrafodelista"/>
        <w:tabs>
          <w:tab w:val="left" w:pos="1268"/>
        </w:tabs>
        <w:spacing w:after="240"/>
        <w:ind w:left="0"/>
        <w:jc w:val="both"/>
      </w:pPr>
      <w:r w:rsidRPr="004C1019">
        <w:rPr>
          <w:rFonts w:ascii="Times New Roman" w:hAnsi="Times New Roman" w:cs="Times New Roman"/>
          <w:sz w:val="24"/>
          <w:szCs w:val="24"/>
        </w:rPr>
        <w:t>Equipo, hasta 5 puntos:</w:t>
      </w:r>
    </w:p>
    <w:p w:rsidR="00981C9D" w:rsidRPr="004C1019" w:rsidRDefault="00B14437" w:rsidP="009A41C7">
      <w:pPr>
        <w:pStyle w:val="Prrafodelista"/>
        <w:numPr>
          <w:ilvl w:val="0"/>
          <w:numId w:val="51"/>
        </w:numPr>
        <w:tabs>
          <w:tab w:val="left" w:pos="1988"/>
        </w:tabs>
        <w:spacing w:after="240"/>
        <w:jc w:val="both"/>
      </w:pPr>
      <w:r w:rsidRPr="004C1019">
        <w:rPr>
          <w:rFonts w:ascii="Times New Roman" w:hAnsi="Times New Roman" w:cs="Times New Roman"/>
          <w:sz w:val="24"/>
          <w:szCs w:val="24"/>
        </w:rPr>
        <w:t>Cooperación nacional: 2 puntos</w:t>
      </w:r>
    </w:p>
    <w:p w:rsidR="00981C9D" w:rsidRPr="004C1019" w:rsidRDefault="00B14437" w:rsidP="009A41C7">
      <w:pPr>
        <w:pStyle w:val="Prrafodelista"/>
        <w:numPr>
          <w:ilvl w:val="0"/>
          <w:numId w:val="51"/>
        </w:numPr>
        <w:tabs>
          <w:tab w:val="left" w:pos="1988"/>
        </w:tabs>
        <w:spacing w:after="240"/>
        <w:jc w:val="both"/>
      </w:pPr>
      <w:r w:rsidRPr="004C1019">
        <w:rPr>
          <w:rFonts w:ascii="Times New Roman" w:hAnsi="Times New Roman" w:cs="Times New Roman"/>
          <w:sz w:val="24"/>
          <w:szCs w:val="24"/>
        </w:rPr>
        <w:t>Cooperación internacional: 3 puntos</w:t>
      </w:r>
    </w:p>
    <w:p w:rsidR="00981C9D" w:rsidRPr="004C1019" w:rsidRDefault="00B14437" w:rsidP="004C1019">
      <w:pPr>
        <w:pStyle w:val="Prrafodelista"/>
        <w:spacing w:after="240"/>
        <w:ind w:left="0"/>
        <w:jc w:val="both"/>
      </w:pPr>
      <w:r w:rsidRPr="004C1019">
        <w:rPr>
          <w:rFonts w:ascii="Times New Roman" w:hAnsi="Times New Roman" w:cs="Times New Roman"/>
          <w:sz w:val="24"/>
          <w:szCs w:val="24"/>
        </w:rPr>
        <w:t xml:space="preserve">c) Interés cultural del proyecto presentado, </w:t>
      </w:r>
      <w:r w:rsidRPr="004C1019">
        <w:rPr>
          <w:rFonts w:ascii="Times New Roman" w:hAnsi="Times New Roman" w:cs="Times New Roman"/>
          <w:sz w:val="24"/>
          <w:szCs w:val="24"/>
          <w:u w:val="single"/>
        </w:rPr>
        <w:t>hasta 10 puntos.</w:t>
      </w:r>
    </w:p>
    <w:p w:rsidR="00981C9D" w:rsidRPr="004C1019" w:rsidRDefault="00B14437">
      <w:pPr>
        <w:pStyle w:val="Standard"/>
        <w:spacing w:after="240"/>
        <w:jc w:val="both"/>
        <w:rPr>
          <w:rFonts w:ascii="Times New Roman" w:hAnsi="Times New Roman" w:cs="Times New Roman"/>
          <w:sz w:val="24"/>
          <w:szCs w:val="24"/>
        </w:rPr>
      </w:pPr>
      <w:r w:rsidRPr="004C1019">
        <w:rPr>
          <w:rFonts w:ascii="Times New Roman" w:hAnsi="Times New Roman" w:cs="Times New Roman"/>
          <w:sz w:val="24"/>
          <w:szCs w:val="24"/>
        </w:rPr>
        <w:t>Se tendrán en cuenta:</w:t>
      </w:r>
    </w:p>
    <w:p w:rsidR="00981C9D" w:rsidRPr="004C1019" w:rsidRDefault="00B14437" w:rsidP="009A41C7">
      <w:pPr>
        <w:pStyle w:val="Standard"/>
        <w:numPr>
          <w:ilvl w:val="0"/>
          <w:numId w:val="52"/>
        </w:numPr>
        <w:spacing w:after="240"/>
        <w:ind w:left="709"/>
        <w:jc w:val="both"/>
      </w:pPr>
      <w:r w:rsidRPr="004C1019">
        <w:rPr>
          <w:rFonts w:ascii="Times New Roman" w:hAnsi="Times New Roman" w:cs="Times New Roman"/>
          <w:sz w:val="24"/>
          <w:szCs w:val="24"/>
        </w:rPr>
        <w:t>Los componentes artísticos de la propuesta: calidad del guion literario, desarrollo de personajes, etc. Hasta 4 puntos</w:t>
      </w:r>
    </w:p>
    <w:p w:rsidR="00981C9D" w:rsidRPr="004C1019" w:rsidRDefault="00B14437" w:rsidP="009A41C7">
      <w:pPr>
        <w:pStyle w:val="Standard"/>
        <w:numPr>
          <w:ilvl w:val="0"/>
          <w:numId w:val="52"/>
        </w:numPr>
        <w:spacing w:after="240"/>
        <w:ind w:left="709"/>
        <w:jc w:val="both"/>
      </w:pPr>
      <w:r w:rsidRPr="004C1019">
        <w:rPr>
          <w:rFonts w:ascii="Times New Roman" w:hAnsi="Times New Roman" w:cs="Times New Roman"/>
          <w:sz w:val="24"/>
          <w:szCs w:val="24"/>
        </w:rPr>
        <w:t xml:space="preserve">Los componentes técnicos de la propuesta: guion técnico, </w:t>
      </w:r>
      <w:proofErr w:type="spellStart"/>
      <w:r w:rsidRPr="004C1019">
        <w:rPr>
          <w:rFonts w:ascii="Times New Roman" w:hAnsi="Times New Roman" w:cs="Times New Roman"/>
          <w:i/>
          <w:iCs/>
          <w:sz w:val="24"/>
          <w:szCs w:val="24"/>
        </w:rPr>
        <w:t>storyboard</w:t>
      </w:r>
      <w:proofErr w:type="spellEnd"/>
      <w:r w:rsidRPr="004C1019">
        <w:rPr>
          <w:rFonts w:ascii="Times New Roman" w:hAnsi="Times New Roman" w:cs="Times New Roman"/>
          <w:sz w:val="24"/>
          <w:szCs w:val="24"/>
        </w:rPr>
        <w:t>, etc. Hasta 4 puntos</w:t>
      </w:r>
    </w:p>
    <w:p w:rsidR="00981C9D" w:rsidRPr="004C1019" w:rsidRDefault="00B14437" w:rsidP="009A41C7">
      <w:pPr>
        <w:pStyle w:val="Standard"/>
        <w:numPr>
          <w:ilvl w:val="0"/>
          <w:numId w:val="52"/>
        </w:numPr>
        <w:spacing w:after="240"/>
        <w:ind w:left="709"/>
        <w:jc w:val="both"/>
      </w:pPr>
      <w:r w:rsidRPr="004C1019">
        <w:rPr>
          <w:rFonts w:ascii="Times New Roman" w:hAnsi="Times New Roman" w:cs="Times New Roman"/>
          <w:sz w:val="24"/>
          <w:szCs w:val="24"/>
        </w:rPr>
        <w:t>El diseño de los elementos de proyecto. Hasta 2 puntos</w:t>
      </w:r>
    </w:p>
    <w:p w:rsidR="00981C9D" w:rsidRPr="004C1019" w:rsidRDefault="00B14437" w:rsidP="009A41C7">
      <w:pPr>
        <w:pStyle w:val="Standard"/>
        <w:numPr>
          <w:ilvl w:val="0"/>
          <w:numId w:val="52"/>
        </w:numPr>
        <w:spacing w:after="240"/>
        <w:ind w:left="709"/>
        <w:jc w:val="both"/>
      </w:pPr>
      <w:r w:rsidRPr="004C1019">
        <w:rPr>
          <w:rFonts w:ascii="Times New Roman" w:hAnsi="Times New Roman" w:cs="Times New Roman"/>
          <w:sz w:val="24"/>
          <w:szCs w:val="24"/>
        </w:rPr>
        <w:t>La claridad expositiva del tema central y la complejidad de la trama, si ocurre. Hasta 2 puntos</w:t>
      </w:r>
    </w:p>
    <w:p w:rsidR="00981C9D" w:rsidRPr="004C1019" w:rsidRDefault="00B14437" w:rsidP="004C1019">
      <w:pPr>
        <w:pStyle w:val="Prrafodelista"/>
        <w:spacing w:after="240"/>
        <w:ind w:left="0"/>
        <w:jc w:val="both"/>
      </w:pPr>
      <w:r w:rsidRPr="004C1019">
        <w:rPr>
          <w:rFonts w:ascii="Times New Roman" w:hAnsi="Times New Roman" w:cs="Times New Roman"/>
          <w:sz w:val="24"/>
          <w:szCs w:val="24"/>
        </w:rPr>
        <w:t xml:space="preserve">d) Contribución al enriquecimiento de la creación actual, </w:t>
      </w:r>
      <w:r w:rsidRPr="004C1019">
        <w:rPr>
          <w:rFonts w:ascii="Times New Roman" w:hAnsi="Times New Roman" w:cs="Times New Roman"/>
          <w:sz w:val="24"/>
          <w:szCs w:val="24"/>
          <w:u w:val="single"/>
        </w:rPr>
        <w:t>hasta 5 puntos</w:t>
      </w:r>
      <w:r w:rsidRPr="004C1019">
        <w:rPr>
          <w:rFonts w:ascii="Times New Roman" w:hAnsi="Times New Roman" w:cs="Times New Roman"/>
          <w:sz w:val="24"/>
          <w:szCs w:val="24"/>
        </w:rPr>
        <w:t>.</w:t>
      </w:r>
    </w:p>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lastRenderedPageBreak/>
        <w:t xml:space="preserve">En este punto se tendrá en cuenta, especialmente, su </w:t>
      </w:r>
      <w:proofErr w:type="gramStart"/>
      <w:r w:rsidRPr="009A41C7">
        <w:rPr>
          <w:rFonts w:ascii="Times New Roman" w:hAnsi="Times New Roman" w:cs="Times New Roman"/>
          <w:sz w:val="24"/>
          <w:szCs w:val="24"/>
        </w:rPr>
        <w:t>originalidad</w:t>
      </w:r>
      <w:proofErr w:type="gramEnd"/>
      <w:r w:rsidRPr="009A41C7">
        <w:rPr>
          <w:rFonts w:ascii="Times New Roman" w:hAnsi="Times New Roman" w:cs="Times New Roman"/>
          <w:sz w:val="24"/>
          <w:szCs w:val="24"/>
        </w:rPr>
        <w:t xml:space="preserve"> así como su propuesta de innovación en la estructura de la obra, en la temática, en el lenguaje, o en el diseño.</w:t>
      </w:r>
    </w:p>
    <w:p w:rsidR="00981C9D" w:rsidRPr="009A41C7" w:rsidRDefault="00B14437" w:rsidP="004C1019">
      <w:pPr>
        <w:pStyle w:val="Prrafodelista"/>
        <w:spacing w:after="240"/>
        <w:ind w:left="0"/>
        <w:jc w:val="both"/>
      </w:pPr>
      <w:r w:rsidRPr="009A41C7">
        <w:rPr>
          <w:rFonts w:ascii="Times New Roman" w:hAnsi="Times New Roman" w:cs="Times New Roman"/>
          <w:sz w:val="24"/>
          <w:szCs w:val="24"/>
        </w:rPr>
        <w:t xml:space="preserve">e) Localizaciones en Mallorca: </w:t>
      </w:r>
      <w:r w:rsidRPr="009A41C7">
        <w:rPr>
          <w:rFonts w:ascii="Times New Roman" w:hAnsi="Times New Roman" w:cs="Times New Roman"/>
          <w:sz w:val="24"/>
          <w:szCs w:val="24"/>
          <w:u w:val="single"/>
        </w:rPr>
        <w:t>hasta 15 puntos</w:t>
      </w:r>
    </w:p>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Se considerarán localizaciones computables todas aquellas que requieran un permiso de rodaje diferente (municipios, costa y playas, espacios naturales protegidos, edificios patrimoniales, etc.), así como las localizaciones privadas. La puntuación será la siguiente:</w:t>
      </w:r>
    </w:p>
    <w:p w:rsidR="00981C9D" w:rsidRPr="009A41C7" w:rsidRDefault="00B14437" w:rsidP="009A41C7">
      <w:pPr>
        <w:pStyle w:val="Prrafodelista"/>
        <w:numPr>
          <w:ilvl w:val="0"/>
          <w:numId w:val="55"/>
        </w:numPr>
        <w:spacing w:after="240"/>
        <w:jc w:val="both"/>
        <w:rPr>
          <w:rFonts w:ascii="Times New Roman" w:hAnsi="Times New Roman" w:cs="Times New Roman"/>
          <w:sz w:val="24"/>
          <w:szCs w:val="24"/>
        </w:rPr>
      </w:pPr>
      <w:r w:rsidRPr="009A41C7">
        <w:rPr>
          <w:rFonts w:ascii="Times New Roman" w:hAnsi="Times New Roman" w:cs="Times New Roman"/>
          <w:sz w:val="24"/>
          <w:szCs w:val="24"/>
        </w:rPr>
        <w:t>Cada localización que no aparezca a la obra claramente identificable, con su nombre real: 1 punto</w:t>
      </w:r>
    </w:p>
    <w:p w:rsidR="00981C9D" w:rsidRPr="009A41C7" w:rsidRDefault="00B14437" w:rsidP="009A41C7">
      <w:pPr>
        <w:pStyle w:val="Prrafodelista"/>
        <w:numPr>
          <w:ilvl w:val="0"/>
          <w:numId w:val="55"/>
        </w:numPr>
        <w:spacing w:after="240"/>
        <w:jc w:val="both"/>
      </w:pPr>
      <w:r w:rsidRPr="009A41C7">
        <w:rPr>
          <w:rFonts w:ascii="Times New Roman" w:hAnsi="Times New Roman" w:cs="Times New Roman"/>
          <w:sz w:val="24"/>
          <w:szCs w:val="24"/>
        </w:rPr>
        <w:t>Cada localización que aparezca a la obra claramente identificable, con su nombre real: 3 puntos</w:t>
      </w:r>
    </w:p>
    <w:p w:rsidR="00981C9D" w:rsidRPr="009A41C7" w:rsidRDefault="00B14437" w:rsidP="009A41C7">
      <w:pPr>
        <w:pStyle w:val="Prrafodelista"/>
        <w:numPr>
          <w:ilvl w:val="0"/>
          <w:numId w:val="55"/>
        </w:numPr>
        <w:spacing w:after="240"/>
        <w:jc w:val="both"/>
      </w:pPr>
      <w:r w:rsidRPr="009A41C7">
        <w:rPr>
          <w:rFonts w:ascii="Times New Roman" w:hAnsi="Times New Roman" w:cs="Times New Roman"/>
          <w:sz w:val="24"/>
          <w:szCs w:val="24"/>
        </w:rPr>
        <w:t>Si la obra está localizada 100% en Mallorca, 5 puntos.</w:t>
      </w:r>
    </w:p>
    <w:p w:rsidR="00981C9D" w:rsidRPr="009A41C7" w:rsidRDefault="00B14437">
      <w:pPr>
        <w:pStyle w:val="Prrafodelista"/>
        <w:spacing w:after="240"/>
        <w:ind w:left="0"/>
        <w:jc w:val="both"/>
      </w:pPr>
      <w:r w:rsidRPr="009A41C7">
        <w:rPr>
          <w:rFonts w:ascii="Times New Roman" w:hAnsi="Times New Roman" w:cs="Times New Roman"/>
          <w:sz w:val="24"/>
          <w:szCs w:val="24"/>
        </w:rPr>
        <w:t>Además de est</w:t>
      </w:r>
      <w:r w:rsidR="004C1019" w:rsidRPr="009A41C7">
        <w:rPr>
          <w:rFonts w:ascii="Times New Roman" w:hAnsi="Times New Roman" w:cs="Times New Roman"/>
          <w:sz w:val="24"/>
          <w:szCs w:val="24"/>
        </w:rPr>
        <w:t>os</w:t>
      </w:r>
      <w:r w:rsidRPr="009A41C7">
        <w:rPr>
          <w:rFonts w:ascii="Times New Roman" w:hAnsi="Times New Roman" w:cs="Times New Roman"/>
          <w:sz w:val="24"/>
          <w:szCs w:val="24"/>
        </w:rPr>
        <w:t xml:space="preserve"> criterios, se podrán sumar los puntos descritos al apartado 11.4 (</w:t>
      </w:r>
      <w:proofErr w:type="spellStart"/>
      <w:r w:rsidR="004C1019" w:rsidRPr="009A41C7">
        <w:rPr>
          <w:rFonts w:ascii="Times New Roman" w:hAnsi="Times New Roman" w:cs="Times New Roman"/>
          <w:sz w:val="24"/>
          <w:szCs w:val="24"/>
        </w:rPr>
        <w:t>g</w:t>
      </w:r>
      <w:r w:rsidRPr="009A41C7">
        <w:rPr>
          <w:rFonts w:ascii="Times New Roman" w:hAnsi="Times New Roman" w:cs="Times New Roman"/>
          <w:sz w:val="24"/>
          <w:szCs w:val="24"/>
        </w:rPr>
        <w:t>reen</w:t>
      </w:r>
      <w:proofErr w:type="spellEnd"/>
      <w:r w:rsidRPr="009A41C7">
        <w:rPr>
          <w:rFonts w:ascii="Times New Roman" w:hAnsi="Times New Roman" w:cs="Times New Roman"/>
          <w:sz w:val="24"/>
          <w:szCs w:val="24"/>
        </w:rPr>
        <w:t xml:space="preserve"> </w:t>
      </w:r>
      <w:r w:rsidR="004C1019" w:rsidRPr="009A41C7">
        <w:rPr>
          <w:rFonts w:ascii="Times New Roman" w:hAnsi="Times New Roman" w:cs="Times New Roman"/>
          <w:sz w:val="24"/>
          <w:szCs w:val="24"/>
        </w:rPr>
        <w:t>f</w:t>
      </w:r>
      <w:r w:rsidRPr="009A41C7">
        <w:rPr>
          <w:rFonts w:ascii="Times New Roman" w:hAnsi="Times New Roman" w:cs="Times New Roman"/>
          <w:sz w:val="24"/>
          <w:szCs w:val="24"/>
        </w:rPr>
        <w:t xml:space="preserve">ilm </w:t>
      </w:r>
      <w:proofErr w:type="spellStart"/>
      <w:r w:rsidR="004C1019" w:rsidRPr="009A41C7">
        <w:rPr>
          <w:rFonts w:ascii="Times New Roman" w:hAnsi="Times New Roman" w:cs="Times New Roman"/>
          <w:sz w:val="24"/>
          <w:szCs w:val="24"/>
        </w:rPr>
        <w:t>s</w:t>
      </w:r>
      <w:r w:rsidRPr="009A41C7">
        <w:rPr>
          <w:rFonts w:ascii="Times New Roman" w:hAnsi="Times New Roman" w:cs="Times New Roman"/>
          <w:sz w:val="24"/>
          <w:szCs w:val="24"/>
        </w:rPr>
        <w:t>hooting</w:t>
      </w:r>
      <w:proofErr w:type="spellEnd"/>
      <w:r w:rsidRPr="009A41C7">
        <w:rPr>
          <w:rFonts w:ascii="Times New Roman" w:hAnsi="Times New Roman" w:cs="Times New Roman"/>
          <w:sz w:val="24"/>
          <w:szCs w:val="24"/>
        </w:rPr>
        <w:t xml:space="preserve"> y </w:t>
      </w:r>
      <w:r w:rsidR="004C1019" w:rsidRPr="009A41C7">
        <w:rPr>
          <w:rFonts w:ascii="Times New Roman" w:hAnsi="Times New Roman" w:cs="Times New Roman"/>
          <w:sz w:val="24"/>
          <w:szCs w:val="24"/>
        </w:rPr>
        <w:t xml:space="preserve">género y </w:t>
      </w:r>
      <w:r w:rsidRPr="009A41C7">
        <w:rPr>
          <w:rFonts w:ascii="Times New Roman" w:hAnsi="Times New Roman" w:cs="Times New Roman"/>
          <w:sz w:val="24"/>
          <w:szCs w:val="24"/>
        </w:rPr>
        <w:t>paridad, con un total de 30 puntos).</w:t>
      </w:r>
    </w:p>
    <w:p w:rsidR="00981C9D" w:rsidRPr="009A41C7" w:rsidRDefault="00B14437">
      <w:pPr>
        <w:pStyle w:val="Standard"/>
        <w:spacing w:after="240"/>
        <w:jc w:val="both"/>
        <w:rPr>
          <w:rFonts w:ascii="Times New Roman" w:hAnsi="Times New Roman" w:cs="Times New Roman"/>
          <w:sz w:val="24"/>
          <w:szCs w:val="24"/>
          <w:u w:val="single"/>
        </w:rPr>
      </w:pPr>
      <w:r w:rsidRPr="009A41C7">
        <w:rPr>
          <w:rFonts w:ascii="Times New Roman" w:hAnsi="Times New Roman" w:cs="Times New Roman"/>
          <w:sz w:val="24"/>
          <w:szCs w:val="24"/>
          <w:u w:val="single"/>
        </w:rPr>
        <w:t>La puntuación máxima total posible de esta línea es de 100 puntos.</w:t>
      </w:r>
    </w:p>
    <w:p w:rsidR="00981C9D" w:rsidRPr="009A41C7" w:rsidRDefault="00B14437">
      <w:pPr>
        <w:pStyle w:val="Standard"/>
        <w:spacing w:after="240"/>
        <w:jc w:val="both"/>
      </w:pPr>
      <w:r w:rsidRPr="009A41C7">
        <w:rPr>
          <w:rFonts w:ascii="Times New Roman" w:hAnsi="Times New Roman" w:cs="Times New Roman"/>
          <w:sz w:val="24"/>
          <w:szCs w:val="24"/>
          <w:u w:val="single"/>
        </w:rPr>
        <w:t>La puntuación mínima a la línea 1 para poder obtener la ayuda será de 40 puntos.</w:t>
      </w:r>
    </w:p>
    <w:p w:rsidR="00981C9D" w:rsidRPr="009A41C7" w:rsidRDefault="00B14437">
      <w:pPr>
        <w:pStyle w:val="Standard"/>
        <w:spacing w:after="240"/>
        <w:jc w:val="both"/>
      </w:pPr>
      <w:r w:rsidRPr="009A41C7">
        <w:rPr>
          <w:rFonts w:ascii="Times New Roman" w:hAnsi="Times New Roman" w:cs="Times New Roman"/>
          <w:b/>
          <w:bCs/>
          <w:sz w:val="24"/>
          <w:szCs w:val="24"/>
        </w:rPr>
        <w:t>11.2 Línea 2: PRODUCCIÓN Y DISTRIBUCIÓN</w:t>
      </w:r>
    </w:p>
    <w:p w:rsidR="00981C9D" w:rsidRPr="009A41C7" w:rsidRDefault="00B14437">
      <w:pPr>
        <w:pStyle w:val="Standard"/>
        <w:spacing w:after="240"/>
        <w:jc w:val="both"/>
      </w:pPr>
      <w:r w:rsidRPr="009A41C7">
        <w:rPr>
          <w:rFonts w:ascii="Times New Roman" w:hAnsi="Times New Roman" w:cs="Times New Roman"/>
          <w:sz w:val="24"/>
          <w:szCs w:val="24"/>
        </w:rPr>
        <w:t xml:space="preserve">En cuanto a </w:t>
      </w:r>
      <w:r w:rsidRPr="009A41C7">
        <w:rPr>
          <w:rFonts w:ascii="Times New Roman" w:hAnsi="Times New Roman" w:cs="Times New Roman"/>
          <w:sz w:val="24"/>
          <w:szCs w:val="24"/>
          <w:u w:val="single"/>
        </w:rPr>
        <w:t>producción</w:t>
      </w:r>
      <w:r w:rsidRPr="009A41C7">
        <w:rPr>
          <w:rFonts w:ascii="Times New Roman" w:hAnsi="Times New Roman" w:cs="Times New Roman"/>
          <w:sz w:val="24"/>
          <w:szCs w:val="24"/>
        </w:rPr>
        <w:t>:</w:t>
      </w:r>
    </w:p>
    <w:p w:rsidR="00981C9D" w:rsidRPr="009A41C7" w:rsidRDefault="00B14437" w:rsidP="009A41C7">
      <w:pPr>
        <w:pStyle w:val="Prrafodelista"/>
        <w:numPr>
          <w:ilvl w:val="0"/>
          <w:numId w:val="40"/>
        </w:numPr>
        <w:tabs>
          <w:tab w:val="left" w:pos="284"/>
        </w:tabs>
        <w:spacing w:after="240"/>
        <w:ind w:left="0" w:firstLine="0"/>
        <w:jc w:val="both"/>
      </w:pPr>
      <w:r w:rsidRPr="009A41C7">
        <w:rPr>
          <w:rFonts w:ascii="Times New Roman" w:hAnsi="Times New Roman" w:cs="Times New Roman"/>
          <w:sz w:val="24"/>
          <w:szCs w:val="24"/>
        </w:rPr>
        <w:t xml:space="preserve">Presupuesto total del proyecto: Máximo de </w:t>
      </w:r>
      <w:r w:rsidRPr="009A41C7">
        <w:rPr>
          <w:rFonts w:ascii="Times New Roman" w:hAnsi="Times New Roman" w:cs="Times New Roman"/>
          <w:sz w:val="24"/>
          <w:szCs w:val="24"/>
          <w:u w:val="single"/>
        </w:rPr>
        <w:t>30 puntos</w:t>
      </w:r>
    </w:p>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Largometrajes y series:</w:t>
      </w:r>
    </w:p>
    <w:tbl>
      <w:tblPr>
        <w:tblW w:w="7579" w:type="dxa"/>
        <w:tblInd w:w="720" w:type="dxa"/>
        <w:tblLayout w:type="fixed"/>
        <w:tblCellMar>
          <w:left w:w="10" w:type="dxa"/>
          <w:right w:w="10" w:type="dxa"/>
        </w:tblCellMar>
        <w:tblLook w:val="0000" w:firstRow="0" w:lastRow="0" w:firstColumn="0" w:lastColumn="0" w:noHBand="0" w:noVBand="0"/>
      </w:tblPr>
      <w:tblGrid>
        <w:gridCol w:w="3816"/>
        <w:gridCol w:w="3763"/>
      </w:tblGrid>
      <w:tr w:rsidR="00981C9D" w:rsidRPr="009A41C7">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De 100.000 a 400.000 €</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5 puntos</w:t>
            </w:r>
          </w:p>
        </w:tc>
      </w:tr>
      <w:tr w:rsidR="00981C9D" w:rsidRPr="009A41C7">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De 400.000 a 1.500.000 €</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15 puntos</w:t>
            </w:r>
          </w:p>
        </w:tc>
      </w:tr>
      <w:tr w:rsidR="00981C9D" w:rsidRPr="009A41C7">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Más de 1.500.000 €</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pPr>
            <w:r w:rsidRPr="009A41C7">
              <w:rPr>
                <w:rFonts w:ascii="Times New Roman" w:hAnsi="Times New Roman" w:cs="Times New Roman"/>
                <w:sz w:val="24"/>
                <w:szCs w:val="24"/>
              </w:rPr>
              <w:t>30 puntos</w:t>
            </w:r>
          </w:p>
        </w:tc>
      </w:tr>
    </w:tbl>
    <w:p w:rsidR="00981C9D" w:rsidRPr="009A41C7" w:rsidRDefault="00981C9D">
      <w:pPr>
        <w:pStyle w:val="Standard"/>
        <w:spacing w:after="240"/>
        <w:jc w:val="both"/>
        <w:rPr>
          <w:rFonts w:ascii="Times New Roman" w:hAnsi="Times New Roman" w:cs="Times New Roman"/>
          <w:sz w:val="24"/>
          <w:szCs w:val="24"/>
        </w:rPr>
      </w:pPr>
    </w:p>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Cortometrajes y videoclips:</w:t>
      </w:r>
    </w:p>
    <w:tbl>
      <w:tblPr>
        <w:tblW w:w="7579" w:type="dxa"/>
        <w:tblInd w:w="720" w:type="dxa"/>
        <w:tblLayout w:type="fixed"/>
        <w:tblCellMar>
          <w:left w:w="10" w:type="dxa"/>
          <w:right w:w="10" w:type="dxa"/>
        </w:tblCellMar>
        <w:tblLook w:val="0000" w:firstRow="0" w:lastRow="0" w:firstColumn="0" w:lastColumn="0" w:noHBand="0" w:noVBand="0"/>
      </w:tblPr>
      <w:tblGrid>
        <w:gridCol w:w="3816"/>
        <w:gridCol w:w="3763"/>
      </w:tblGrid>
      <w:tr w:rsidR="00981C9D" w:rsidRPr="009A41C7">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De 2.500 a 6.000 €</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 xml:space="preserve"> 5 puntos</w:t>
            </w:r>
          </w:p>
        </w:tc>
      </w:tr>
      <w:tr w:rsidR="00981C9D" w:rsidRPr="009A41C7">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De 6.000 a 15.000 €</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15 puntos</w:t>
            </w:r>
          </w:p>
        </w:tc>
      </w:tr>
      <w:tr w:rsidR="00981C9D" w:rsidRPr="009A41C7">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lastRenderedPageBreak/>
              <w:t>Más de 15.000 €</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Prrafodelista"/>
              <w:spacing w:after="240" w:line="240" w:lineRule="auto"/>
              <w:ind w:left="0"/>
              <w:jc w:val="both"/>
              <w:rPr>
                <w:rFonts w:ascii="Times New Roman" w:hAnsi="Times New Roman" w:cs="Times New Roman"/>
                <w:sz w:val="24"/>
                <w:szCs w:val="24"/>
              </w:rPr>
            </w:pPr>
            <w:r w:rsidRPr="009A41C7">
              <w:rPr>
                <w:rFonts w:ascii="Times New Roman" w:hAnsi="Times New Roman" w:cs="Times New Roman"/>
                <w:sz w:val="24"/>
                <w:szCs w:val="24"/>
              </w:rPr>
              <w:t>30 puntos</w:t>
            </w:r>
          </w:p>
        </w:tc>
      </w:tr>
    </w:tbl>
    <w:p w:rsidR="00981C9D" w:rsidRPr="009A41C7" w:rsidRDefault="00981C9D">
      <w:pPr>
        <w:pStyle w:val="Standard"/>
        <w:spacing w:after="240"/>
        <w:jc w:val="both"/>
        <w:rPr>
          <w:rFonts w:ascii="Times New Roman" w:hAnsi="Times New Roman" w:cs="Times New Roman"/>
          <w:sz w:val="24"/>
          <w:szCs w:val="24"/>
        </w:rPr>
      </w:pPr>
    </w:p>
    <w:p w:rsidR="00981C9D" w:rsidRPr="009A41C7" w:rsidRDefault="00B14437">
      <w:pPr>
        <w:pStyle w:val="Prrafodelista"/>
        <w:spacing w:after="240"/>
        <w:ind w:left="680" w:hanging="510"/>
        <w:jc w:val="both"/>
      </w:pPr>
      <w:r w:rsidRPr="009A41C7">
        <w:rPr>
          <w:rFonts w:ascii="Times New Roman" w:hAnsi="Times New Roman" w:cs="Times New Roman"/>
          <w:sz w:val="24"/>
          <w:szCs w:val="24"/>
        </w:rPr>
        <w:t>b) Avales, apoyos</w:t>
      </w:r>
      <w:r w:rsidRPr="009A41C7">
        <w:rPr>
          <w:rFonts w:ascii="Times New Roman" w:hAnsi="Times New Roman" w:cs="Times New Roman"/>
          <w:vanish/>
          <w:sz w:val="24"/>
          <w:szCs w:val="24"/>
        </w:rPr>
        <w:t>&lt;A[apoyos|soportes]&gt;</w:t>
      </w:r>
      <w:r w:rsidRPr="009A41C7">
        <w:rPr>
          <w:rFonts w:ascii="Times New Roman" w:hAnsi="Times New Roman" w:cs="Times New Roman"/>
          <w:sz w:val="24"/>
          <w:szCs w:val="24"/>
        </w:rPr>
        <w:t xml:space="preserve"> y </w:t>
      </w:r>
      <w:proofErr w:type="spellStart"/>
      <w:r w:rsidRPr="009A41C7">
        <w:rPr>
          <w:rFonts w:ascii="Times New Roman" w:hAnsi="Times New Roman" w:cs="Times New Roman"/>
          <w:sz w:val="24"/>
          <w:szCs w:val="24"/>
        </w:rPr>
        <w:t>co</w:t>
      </w:r>
      <w:proofErr w:type="spellEnd"/>
      <w:r w:rsidRPr="009A41C7">
        <w:rPr>
          <w:rFonts w:ascii="Times New Roman" w:hAnsi="Times New Roman" w:cs="Times New Roman"/>
          <w:sz w:val="24"/>
          <w:szCs w:val="24"/>
        </w:rPr>
        <w:t xml:space="preserve">-producciones. </w:t>
      </w:r>
      <w:r w:rsidRPr="009A41C7">
        <w:rPr>
          <w:rFonts w:ascii="Times New Roman" w:hAnsi="Times New Roman" w:cs="Times New Roman"/>
          <w:sz w:val="24"/>
          <w:szCs w:val="24"/>
          <w:u w:val="single"/>
        </w:rPr>
        <w:t>Hasta 20 puntos</w:t>
      </w:r>
      <w:r w:rsidRPr="009A41C7">
        <w:rPr>
          <w:rFonts w:ascii="Times New Roman" w:hAnsi="Times New Roman" w:cs="Times New Roman"/>
          <w:sz w:val="24"/>
          <w:szCs w:val="24"/>
        </w:rPr>
        <w:t>:</w:t>
      </w:r>
    </w:p>
    <w:tbl>
      <w:tblPr>
        <w:tblW w:w="7639" w:type="dxa"/>
        <w:tblInd w:w="720" w:type="dxa"/>
        <w:tblLayout w:type="fixed"/>
        <w:tblCellMar>
          <w:left w:w="10" w:type="dxa"/>
          <w:right w:w="10" w:type="dxa"/>
        </w:tblCellMar>
        <w:tblLook w:val="0000" w:firstRow="0" w:lastRow="0" w:firstColumn="0" w:lastColumn="0" w:noHBand="0" w:noVBand="0"/>
      </w:tblPr>
      <w:tblGrid>
        <w:gridCol w:w="4190"/>
        <w:gridCol w:w="3449"/>
      </w:tblGrid>
      <w:tr w:rsidR="00981C9D" w:rsidRPr="009A41C7">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Por cada televisión local</w:t>
            </w:r>
          </w:p>
        </w:tc>
        <w:tc>
          <w:tcPr>
            <w:tcW w:w="3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2 puntos</w:t>
            </w:r>
          </w:p>
        </w:tc>
      </w:tr>
      <w:tr w:rsidR="00981C9D" w:rsidRPr="009A41C7">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Por cada televisión nacional</w:t>
            </w:r>
          </w:p>
        </w:tc>
        <w:tc>
          <w:tcPr>
            <w:tcW w:w="3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3 puntos</w:t>
            </w:r>
          </w:p>
        </w:tc>
      </w:tr>
      <w:tr w:rsidR="00981C9D" w:rsidRPr="009A41C7">
        <w:tc>
          <w:tcPr>
            <w:tcW w:w="4190"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Por cada televisión internacional</w:t>
            </w:r>
          </w:p>
        </w:tc>
        <w:tc>
          <w:tcPr>
            <w:tcW w:w="3449" w:type="dxa"/>
            <w:tcBorders>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4 puntos</w:t>
            </w:r>
          </w:p>
        </w:tc>
      </w:tr>
      <w:tr w:rsidR="00981C9D" w:rsidRPr="009A41C7">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Para</w:t>
            </w:r>
            <w:r w:rsidRPr="009A41C7">
              <w:rPr>
                <w:rFonts w:ascii="Times New Roman" w:hAnsi="Times New Roman" w:cs="Times New Roman"/>
                <w:vanish/>
                <w:sz w:val="24"/>
                <w:szCs w:val="24"/>
              </w:rPr>
              <w:t>&lt;A[Para|Por]&gt;</w:t>
            </w:r>
            <w:r w:rsidRPr="009A41C7">
              <w:rPr>
                <w:rFonts w:ascii="Times New Roman" w:hAnsi="Times New Roman" w:cs="Times New Roman"/>
                <w:sz w:val="24"/>
                <w:szCs w:val="24"/>
              </w:rPr>
              <w:t xml:space="preserve"> cada </w:t>
            </w:r>
            <w:proofErr w:type="spellStart"/>
            <w:r w:rsidRPr="009A41C7">
              <w:rPr>
                <w:rFonts w:ascii="Times New Roman" w:hAnsi="Times New Roman" w:cs="Times New Roman"/>
                <w:sz w:val="24"/>
                <w:szCs w:val="24"/>
              </w:rPr>
              <w:t>co</w:t>
            </w:r>
            <w:proofErr w:type="spellEnd"/>
            <w:r w:rsidRPr="009A41C7">
              <w:rPr>
                <w:rFonts w:ascii="Times New Roman" w:hAnsi="Times New Roman" w:cs="Times New Roman"/>
                <w:sz w:val="24"/>
                <w:szCs w:val="24"/>
              </w:rPr>
              <w:t>-productor nacional</w:t>
            </w:r>
          </w:p>
        </w:tc>
        <w:tc>
          <w:tcPr>
            <w:tcW w:w="3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3 puntos</w:t>
            </w:r>
          </w:p>
        </w:tc>
      </w:tr>
      <w:tr w:rsidR="00981C9D" w:rsidRPr="009A41C7">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Para</w:t>
            </w:r>
            <w:r w:rsidRPr="009A41C7">
              <w:rPr>
                <w:rFonts w:ascii="Times New Roman" w:hAnsi="Times New Roman" w:cs="Times New Roman"/>
                <w:vanish/>
                <w:sz w:val="24"/>
                <w:szCs w:val="24"/>
              </w:rPr>
              <w:t>&lt;A[Para|Por]&gt;</w:t>
            </w:r>
            <w:r w:rsidRPr="009A41C7">
              <w:rPr>
                <w:rFonts w:ascii="Times New Roman" w:hAnsi="Times New Roman" w:cs="Times New Roman"/>
                <w:sz w:val="24"/>
                <w:szCs w:val="24"/>
              </w:rPr>
              <w:t xml:space="preserve"> cada </w:t>
            </w:r>
            <w:proofErr w:type="spellStart"/>
            <w:r w:rsidRPr="009A41C7">
              <w:rPr>
                <w:rFonts w:ascii="Times New Roman" w:hAnsi="Times New Roman" w:cs="Times New Roman"/>
                <w:sz w:val="24"/>
                <w:szCs w:val="24"/>
              </w:rPr>
              <w:t>co</w:t>
            </w:r>
            <w:proofErr w:type="spellEnd"/>
            <w:r w:rsidRPr="009A41C7">
              <w:rPr>
                <w:rFonts w:ascii="Times New Roman" w:hAnsi="Times New Roman" w:cs="Times New Roman"/>
                <w:sz w:val="24"/>
                <w:szCs w:val="24"/>
              </w:rPr>
              <w:t>-productor internacional</w:t>
            </w:r>
          </w:p>
        </w:tc>
        <w:tc>
          <w:tcPr>
            <w:tcW w:w="3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6 puntos</w:t>
            </w:r>
          </w:p>
        </w:tc>
      </w:tr>
    </w:tbl>
    <w:p w:rsidR="00981C9D" w:rsidRPr="009A41C7" w:rsidRDefault="00981C9D">
      <w:pPr>
        <w:rPr>
          <w:vanish/>
        </w:rPr>
      </w:pPr>
    </w:p>
    <w:tbl>
      <w:tblPr>
        <w:tblW w:w="7639" w:type="dxa"/>
        <w:tblInd w:w="720" w:type="dxa"/>
        <w:tblLayout w:type="fixed"/>
        <w:tblCellMar>
          <w:left w:w="10" w:type="dxa"/>
          <w:right w:w="10" w:type="dxa"/>
        </w:tblCellMar>
        <w:tblLook w:val="0000" w:firstRow="0" w:lastRow="0" w:firstColumn="0" w:lastColumn="0" w:noHBand="0" w:noVBand="0"/>
      </w:tblPr>
      <w:tblGrid>
        <w:gridCol w:w="4190"/>
        <w:gridCol w:w="3449"/>
      </w:tblGrid>
      <w:tr w:rsidR="00981C9D" w:rsidRPr="009A41C7">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Por</w:t>
            </w:r>
            <w:r w:rsidRPr="009A41C7">
              <w:rPr>
                <w:rFonts w:ascii="Times New Roman" w:hAnsi="Times New Roman" w:cs="Times New Roman"/>
                <w:vanish/>
                <w:sz w:val="24"/>
                <w:szCs w:val="24"/>
              </w:rPr>
              <w:t>&lt;A[Por|Para]&gt;</w:t>
            </w:r>
            <w:r w:rsidRPr="009A41C7">
              <w:rPr>
                <w:rFonts w:ascii="Times New Roman" w:hAnsi="Times New Roman" w:cs="Times New Roman"/>
                <w:sz w:val="24"/>
                <w:szCs w:val="24"/>
              </w:rPr>
              <w:t xml:space="preserve"> cada plataforma VOD</w:t>
            </w:r>
          </w:p>
        </w:tc>
        <w:tc>
          <w:tcPr>
            <w:tcW w:w="3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t>10 puntos</w:t>
            </w:r>
          </w:p>
        </w:tc>
      </w:tr>
    </w:tbl>
    <w:p w:rsidR="00981C9D" w:rsidRPr="009A41C7" w:rsidRDefault="00981C9D">
      <w:pPr>
        <w:pStyle w:val="Standard"/>
        <w:spacing w:after="240"/>
        <w:jc w:val="both"/>
      </w:pPr>
    </w:p>
    <w:p w:rsidR="00981C9D" w:rsidRPr="009A41C7" w:rsidRDefault="00B14437">
      <w:pPr>
        <w:pStyle w:val="Standard"/>
        <w:spacing w:after="240"/>
        <w:jc w:val="both"/>
      </w:pPr>
      <w:r w:rsidRPr="009A41C7">
        <w:rPr>
          <w:rFonts w:ascii="Times New Roman" w:hAnsi="Times New Roman" w:cs="Times New Roman"/>
          <w:sz w:val="24"/>
          <w:szCs w:val="24"/>
        </w:rPr>
        <w:t xml:space="preserve">En cuanto a </w:t>
      </w:r>
      <w:r w:rsidRPr="009A41C7">
        <w:rPr>
          <w:rFonts w:ascii="Times New Roman" w:hAnsi="Times New Roman" w:cs="Times New Roman"/>
          <w:sz w:val="24"/>
          <w:szCs w:val="24"/>
          <w:u w:val="single"/>
        </w:rPr>
        <w:t>distribución y difusión</w:t>
      </w:r>
      <w:r w:rsidRPr="009A41C7">
        <w:rPr>
          <w:rFonts w:ascii="Times New Roman" w:hAnsi="Times New Roman" w:cs="Times New Roman"/>
          <w:sz w:val="24"/>
          <w:szCs w:val="24"/>
        </w:rPr>
        <w:t>:</w:t>
      </w:r>
    </w:p>
    <w:p w:rsidR="00981C9D" w:rsidRPr="009A41C7" w:rsidRDefault="00B14437">
      <w:pPr>
        <w:pStyle w:val="Standard"/>
        <w:spacing w:after="240"/>
        <w:jc w:val="both"/>
      </w:pPr>
      <w:r w:rsidRPr="009A41C7">
        <w:rPr>
          <w:rFonts w:ascii="Times New Roman" w:hAnsi="Times New Roman" w:cs="Times New Roman"/>
          <w:sz w:val="24"/>
          <w:szCs w:val="24"/>
        </w:rPr>
        <w:t xml:space="preserve">a) Presencia en festivales y a la obtención de premios de prestigio en el ámbito cinematográfico, así como el número de espectadores obtenidos en su exhibición salas. </w:t>
      </w:r>
      <w:r w:rsidRPr="009A41C7">
        <w:rPr>
          <w:rFonts w:ascii="Times New Roman" w:hAnsi="Times New Roman" w:cs="Times New Roman"/>
          <w:sz w:val="24"/>
          <w:szCs w:val="24"/>
          <w:u w:val="single"/>
        </w:rPr>
        <w:t>Hasta 30 puntos</w:t>
      </w:r>
      <w:r w:rsidRPr="009A41C7">
        <w:rPr>
          <w:rFonts w:ascii="Times New Roman" w:hAnsi="Times New Roman" w:cs="Times New Roman"/>
          <w:sz w:val="24"/>
          <w:szCs w:val="24"/>
        </w:rPr>
        <w:t>:</w:t>
      </w:r>
    </w:p>
    <w:p w:rsidR="00981C9D" w:rsidRPr="009A41C7" w:rsidRDefault="00B14437">
      <w:pPr>
        <w:pStyle w:val="Standard"/>
        <w:spacing w:after="240"/>
        <w:ind w:left="720"/>
        <w:jc w:val="both"/>
      </w:pPr>
      <w:r w:rsidRPr="009A41C7">
        <w:rPr>
          <w:rFonts w:ascii="Times New Roman" w:hAnsi="Times New Roman" w:cs="Times New Roman"/>
          <w:sz w:val="24"/>
          <w:szCs w:val="24"/>
        </w:rPr>
        <w:t>1. Hasta 20 puntos por</w:t>
      </w:r>
      <w:r w:rsidRPr="009A41C7">
        <w:rPr>
          <w:rFonts w:ascii="Times New Roman" w:hAnsi="Times New Roman" w:cs="Times New Roman"/>
          <w:vanish/>
          <w:sz w:val="24"/>
          <w:szCs w:val="24"/>
        </w:rPr>
        <w:t>&lt;A[por|para]&gt;</w:t>
      </w:r>
      <w:r w:rsidRPr="009A41C7">
        <w:rPr>
          <w:rFonts w:ascii="Times New Roman" w:hAnsi="Times New Roman" w:cs="Times New Roman"/>
          <w:sz w:val="24"/>
          <w:szCs w:val="24"/>
        </w:rPr>
        <w:t xml:space="preserve"> la preparación de un plan</w:t>
      </w:r>
      <w:r w:rsidRPr="009A41C7">
        <w:rPr>
          <w:rFonts w:ascii="Times New Roman" w:hAnsi="Times New Roman" w:cs="Times New Roman"/>
          <w:vanish/>
          <w:sz w:val="24"/>
          <w:szCs w:val="24"/>
        </w:rPr>
        <w:t>&lt;A[plan|plano]&gt;</w:t>
      </w:r>
      <w:r w:rsidRPr="009A41C7">
        <w:rPr>
          <w:rFonts w:ascii="Times New Roman" w:hAnsi="Times New Roman" w:cs="Times New Roman"/>
          <w:sz w:val="24"/>
          <w:szCs w:val="24"/>
        </w:rPr>
        <w:t xml:space="preserve"> de distribución y difusión en mercados y festivales:</w:t>
      </w:r>
    </w:p>
    <w:p w:rsidR="00981C9D" w:rsidRPr="009A41C7" w:rsidRDefault="00B14437" w:rsidP="009A41C7">
      <w:pPr>
        <w:pStyle w:val="Standard"/>
        <w:numPr>
          <w:ilvl w:val="0"/>
          <w:numId w:val="56"/>
        </w:numPr>
        <w:spacing w:after="240"/>
        <w:jc w:val="both"/>
      </w:pPr>
      <w:r w:rsidRPr="009A41C7">
        <w:rPr>
          <w:rFonts w:ascii="Times New Roman" w:hAnsi="Times New Roman" w:cs="Times New Roman"/>
          <w:sz w:val="24"/>
          <w:szCs w:val="24"/>
        </w:rPr>
        <w:t>Festivales categoría A: 5 puntos</w:t>
      </w:r>
    </w:p>
    <w:p w:rsidR="00981C9D" w:rsidRPr="009A41C7" w:rsidRDefault="00B14437" w:rsidP="009A41C7">
      <w:pPr>
        <w:pStyle w:val="Standard"/>
        <w:numPr>
          <w:ilvl w:val="0"/>
          <w:numId w:val="56"/>
        </w:numPr>
        <w:spacing w:after="240"/>
        <w:jc w:val="both"/>
      </w:pPr>
      <w:r w:rsidRPr="009A41C7">
        <w:rPr>
          <w:rFonts w:ascii="Times New Roman" w:hAnsi="Times New Roman" w:cs="Times New Roman"/>
          <w:sz w:val="24"/>
          <w:szCs w:val="24"/>
        </w:rPr>
        <w:t>Otros festivales internacionales presencia en plataformas VOD: 1 punto por</w:t>
      </w:r>
      <w:r w:rsidRPr="009A41C7">
        <w:rPr>
          <w:rFonts w:ascii="Times New Roman" w:hAnsi="Times New Roman" w:cs="Times New Roman"/>
          <w:vanish/>
          <w:sz w:val="24"/>
          <w:szCs w:val="24"/>
        </w:rPr>
        <w:t>&lt;A[por|para]&gt;</w:t>
      </w:r>
      <w:r w:rsidRPr="009A41C7">
        <w:rPr>
          <w:rFonts w:ascii="Times New Roman" w:hAnsi="Times New Roman" w:cs="Times New Roman"/>
          <w:sz w:val="24"/>
          <w:szCs w:val="24"/>
        </w:rPr>
        <w:t xml:space="preserve"> plataformas: 3 puntos</w:t>
      </w:r>
    </w:p>
    <w:p w:rsidR="00981C9D" w:rsidRPr="009A41C7" w:rsidRDefault="00B14437" w:rsidP="009A41C7">
      <w:pPr>
        <w:pStyle w:val="Standard"/>
        <w:numPr>
          <w:ilvl w:val="0"/>
          <w:numId w:val="56"/>
        </w:numPr>
        <w:spacing w:after="240"/>
        <w:jc w:val="both"/>
      </w:pPr>
      <w:r w:rsidRPr="009A41C7">
        <w:rPr>
          <w:rFonts w:ascii="Times New Roman" w:hAnsi="Times New Roman" w:cs="Times New Roman"/>
          <w:sz w:val="24"/>
          <w:szCs w:val="24"/>
        </w:rPr>
        <w:t>Festivales nacionales/locales: 2 puntos</w:t>
      </w:r>
    </w:p>
    <w:p w:rsidR="00981C9D" w:rsidRPr="009A41C7" w:rsidRDefault="00B14437">
      <w:pPr>
        <w:pStyle w:val="Standard"/>
        <w:spacing w:after="240"/>
        <w:ind w:left="720"/>
        <w:jc w:val="both"/>
      </w:pPr>
      <w:r w:rsidRPr="009A41C7">
        <w:rPr>
          <w:rFonts w:ascii="Times New Roman" w:hAnsi="Times New Roman" w:cs="Times New Roman"/>
          <w:sz w:val="24"/>
          <w:szCs w:val="24"/>
        </w:rPr>
        <w:t>2. Hasta 10 puntos por previsión de audiencias:</w:t>
      </w:r>
    </w:p>
    <w:p w:rsidR="00981C9D" w:rsidRPr="009A41C7" w:rsidRDefault="00B14437">
      <w:pPr>
        <w:pStyle w:val="Standard"/>
        <w:spacing w:after="240"/>
        <w:ind w:left="1440"/>
        <w:jc w:val="both"/>
        <w:rPr>
          <w:rFonts w:ascii="Times New Roman" w:hAnsi="Times New Roman" w:cs="Times New Roman"/>
          <w:sz w:val="24"/>
          <w:szCs w:val="24"/>
        </w:rPr>
      </w:pPr>
      <w:r w:rsidRPr="009A41C7">
        <w:rPr>
          <w:rFonts w:ascii="Times New Roman" w:hAnsi="Times New Roman" w:cs="Times New Roman"/>
          <w:sz w:val="24"/>
          <w:szCs w:val="24"/>
        </w:rPr>
        <w:t>- largometrajes/series, por 10.000 espectadores se asignará 1 punto y por cada 2.500 adicionales se incrementarán 0,5 puntos (asistencia de público a salas)</w:t>
      </w:r>
    </w:p>
    <w:p w:rsidR="00981C9D" w:rsidRPr="009A41C7" w:rsidRDefault="00B14437">
      <w:pPr>
        <w:pStyle w:val="Standard"/>
        <w:spacing w:after="240"/>
        <w:ind w:left="1440"/>
        <w:jc w:val="both"/>
        <w:rPr>
          <w:rFonts w:ascii="Times New Roman" w:hAnsi="Times New Roman" w:cs="Times New Roman"/>
          <w:sz w:val="24"/>
          <w:szCs w:val="24"/>
        </w:rPr>
      </w:pPr>
      <w:r w:rsidRPr="009A41C7">
        <w:rPr>
          <w:rFonts w:ascii="Times New Roman" w:hAnsi="Times New Roman" w:cs="Times New Roman"/>
          <w:sz w:val="24"/>
          <w:szCs w:val="24"/>
        </w:rPr>
        <w:t>- cortometrajes/videoclips, para</w:t>
      </w:r>
      <w:r w:rsidRPr="009A41C7">
        <w:rPr>
          <w:rFonts w:ascii="Times New Roman" w:hAnsi="Times New Roman" w:cs="Times New Roman"/>
          <w:vanish/>
          <w:sz w:val="24"/>
          <w:szCs w:val="24"/>
        </w:rPr>
        <w:t>&lt;A[para|por]&gt;</w:t>
      </w:r>
      <w:r w:rsidRPr="009A41C7">
        <w:rPr>
          <w:rFonts w:ascii="Times New Roman" w:hAnsi="Times New Roman" w:cs="Times New Roman"/>
          <w:sz w:val="24"/>
          <w:szCs w:val="24"/>
        </w:rPr>
        <w:t xml:space="preserve"> 1000 espectadores se asignará 1 punto y otro adicional para</w:t>
      </w:r>
      <w:r w:rsidRPr="009A41C7">
        <w:rPr>
          <w:rFonts w:ascii="Times New Roman" w:hAnsi="Times New Roman" w:cs="Times New Roman"/>
          <w:vanish/>
          <w:sz w:val="24"/>
          <w:szCs w:val="24"/>
        </w:rPr>
        <w:t>&lt;A[para|por]&gt;</w:t>
      </w:r>
      <w:r w:rsidRPr="009A41C7">
        <w:rPr>
          <w:rFonts w:ascii="Times New Roman" w:hAnsi="Times New Roman" w:cs="Times New Roman"/>
          <w:sz w:val="24"/>
          <w:szCs w:val="24"/>
        </w:rPr>
        <w:t xml:space="preserve"> cada 150 espectadores (asistencia de público a salas)</w:t>
      </w:r>
    </w:p>
    <w:p w:rsidR="00981C9D" w:rsidRPr="009A41C7" w:rsidRDefault="00B14437">
      <w:pPr>
        <w:pStyle w:val="Standard"/>
        <w:spacing w:after="240"/>
        <w:ind w:left="1440"/>
        <w:jc w:val="both"/>
        <w:rPr>
          <w:rFonts w:ascii="Times New Roman" w:hAnsi="Times New Roman" w:cs="Times New Roman"/>
          <w:sz w:val="24"/>
          <w:szCs w:val="24"/>
        </w:rPr>
      </w:pPr>
      <w:r w:rsidRPr="009A41C7">
        <w:rPr>
          <w:rFonts w:ascii="Times New Roman" w:hAnsi="Times New Roman" w:cs="Times New Roman"/>
          <w:sz w:val="24"/>
          <w:szCs w:val="24"/>
        </w:rPr>
        <w:t>- presencia en plataformas VOD: 1 punto por plataforma</w:t>
      </w:r>
    </w:p>
    <w:p w:rsidR="00981C9D" w:rsidRPr="009A41C7" w:rsidRDefault="00B14437">
      <w:pPr>
        <w:pStyle w:val="Standard"/>
        <w:spacing w:after="240"/>
        <w:jc w:val="both"/>
      </w:pPr>
      <w:r w:rsidRPr="009A41C7">
        <w:rPr>
          <w:rFonts w:ascii="Times New Roman" w:hAnsi="Times New Roman" w:cs="Times New Roman"/>
          <w:sz w:val="24"/>
          <w:szCs w:val="24"/>
        </w:rPr>
        <w:t xml:space="preserve">b) Volumen: actividades promocionales y distribución: </w:t>
      </w:r>
      <w:r w:rsidRPr="009A41C7">
        <w:rPr>
          <w:rFonts w:ascii="Times New Roman" w:hAnsi="Times New Roman" w:cs="Times New Roman"/>
          <w:sz w:val="24"/>
          <w:szCs w:val="24"/>
          <w:u w:val="single"/>
        </w:rPr>
        <w:t>hasta 20 puntos</w:t>
      </w:r>
      <w:r w:rsidRPr="009A41C7">
        <w:rPr>
          <w:rFonts w:ascii="Times New Roman" w:hAnsi="Times New Roman" w:cs="Times New Roman"/>
          <w:sz w:val="24"/>
          <w:szCs w:val="24"/>
        </w:rPr>
        <w:t>.</w:t>
      </w:r>
    </w:p>
    <w:p w:rsidR="00981C9D" w:rsidRPr="009A41C7" w:rsidRDefault="00B14437">
      <w:pPr>
        <w:pStyle w:val="Standard"/>
        <w:spacing w:after="240"/>
        <w:jc w:val="both"/>
        <w:rPr>
          <w:rFonts w:ascii="Times New Roman" w:hAnsi="Times New Roman" w:cs="Times New Roman"/>
          <w:sz w:val="24"/>
          <w:szCs w:val="24"/>
        </w:rPr>
      </w:pPr>
      <w:r w:rsidRPr="009A41C7">
        <w:rPr>
          <w:rFonts w:ascii="Times New Roman" w:hAnsi="Times New Roman" w:cs="Times New Roman"/>
          <w:sz w:val="24"/>
          <w:szCs w:val="24"/>
        </w:rPr>
        <w:lastRenderedPageBreak/>
        <w:t>En cuanto a actividades promocionales:</w:t>
      </w:r>
    </w:p>
    <w:p w:rsidR="00981C9D" w:rsidRPr="009A41C7" w:rsidRDefault="00B14437" w:rsidP="009A41C7">
      <w:pPr>
        <w:pStyle w:val="Prrafodelista"/>
        <w:numPr>
          <w:ilvl w:val="0"/>
          <w:numId w:val="41"/>
        </w:numPr>
        <w:spacing w:after="240"/>
        <w:jc w:val="both"/>
        <w:rPr>
          <w:rFonts w:ascii="Times New Roman" w:hAnsi="Times New Roman" w:cs="Times New Roman"/>
          <w:sz w:val="24"/>
          <w:szCs w:val="24"/>
        </w:rPr>
      </w:pPr>
      <w:r w:rsidRPr="009A41C7">
        <w:rPr>
          <w:rFonts w:ascii="Times New Roman" w:hAnsi="Times New Roman" w:cs="Times New Roman"/>
          <w:sz w:val="24"/>
          <w:szCs w:val="24"/>
        </w:rPr>
        <w:t>Número de actividades llevadas a cabo para la distribución de la película (hasta 5 puntos, 1 punto por actividad)</w:t>
      </w:r>
    </w:p>
    <w:p w:rsidR="00981C9D" w:rsidRPr="009A41C7" w:rsidRDefault="00B14437">
      <w:pPr>
        <w:pStyle w:val="Prrafodelista"/>
        <w:numPr>
          <w:ilvl w:val="0"/>
          <w:numId w:val="18"/>
        </w:numPr>
        <w:spacing w:after="240"/>
        <w:jc w:val="both"/>
      </w:pPr>
      <w:r w:rsidRPr="009A41C7">
        <w:rPr>
          <w:rFonts w:ascii="Times New Roman" w:hAnsi="Times New Roman" w:cs="Times New Roman"/>
          <w:sz w:val="24"/>
          <w:szCs w:val="24"/>
        </w:rPr>
        <w:t>Distribución (hasta 10 puntos):</w:t>
      </w:r>
    </w:p>
    <w:p w:rsidR="00981C9D" w:rsidRPr="009A41C7" w:rsidRDefault="00B14437">
      <w:pPr>
        <w:pStyle w:val="Prrafodelista"/>
        <w:numPr>
          <w:ilvl w:val="1"/>
          <w:numId w:val="18"/>
        </w:numPr>
        <w:spacing w:after="240"/>
        <w:ind w:left="794" w:firstLine="57"/>
        <w:jc w:val="both"/>
        <w:rPr>
          <w:rFonts w:ascii="Times New Roman" w:hAnsi="Times New Roman" w:cs="Times New Roman"/>
          <w:sz w:val="24"/>
          <w:szCs w:val="24"/>
        </w:rPr>
      </w:pPr>
      <w:r w:rsidRPr="009A41C7">
        <w:rPr>
          <w:rFonts w:ascii="Times New Roman" w:hAnsi="Times New Roman" w:cs="Times New Roman"/>
          <w:sz w:val="24"/>
          <w:szCs w:val="24"/>
        </w:rPr>
        <w:t>Nacional: 1 punto</w:t>
      </w:r>
    </w:p>
    <w:p w:rsidR="00981C9D" w:rsidRPr="009A41C7" w:rsidRDefault="00B14437">
      <w:pPr>
        <w:pStyle w:val="Prrafodelista"/>
        <w:numPr>
          <w:ilvl w:val="1"/>
          <w:numId w:val="18"/>
        </w:numPr>
        <w:spacing w:after="240"/>
        <w:ind w:left="794" w:firstLine="57"/>
        <w:jc w:val="both"/>
        <w:rPr>
          <w:rFonts w:ascii="Times New Roman" w:hAnsi="Times New Roman" w:cs="Times New Roman"/>
          <w:sz w:val="24"/>
          <w:szCs w:val="24"/>
        </w:rPr>
      </w:pPr>
      <w:r w:rsidRPr="009A41C7">
        <w:rPr>
          <w:rFonts w:ascii="Times New Roman" w:hAnsi="Times New Roman" w:cs="Times New Roman"/>
          <w:sz w:val="24"/>
          <w:szCs w:val="24"/>
        </w:rPr>
        <w:t>Internacional (un país, Europa): 2 puntos</w:t>
      </w:r>
    </w:p>
    <w:p w:rsidR="00981C9D" w:rsidRPr="009A41C7" w:rsidRDefault="00B14437">
      <w:pPr>
        <w:pStyle w:val="Prrafodelista"/>
        <w:numPr>
          <w:ilvl w:val="1"/>
          <w:numId w:val="18"/>
        </w:numPr>
        <w:spacing w:after="240"/>
        <w:ind w:left="794" w:firstLine="57"/>
        <w:jc w:val="both"/>
      </w:pPr>
      <w:r w:rsidRPr="009A41C7">
        <w:rPr>
          <w:rFonts w:ascii="Times New Roman" w:hAnsi="Times New Roman" w:cs="Times New Roman"/>
          <w:sz w:val="24"/>
          <w:szCs w:val="24"/>
        </w:rPr>
        <w:t>Internacional (dos o más países, Europa): 3 puntos</w:t>
      </w:r>
    </w:p>
    <w:p w:rsidR="00981C9D" w:rsidRPr="009A41C7" w:rsidRDefault="00B14437">
      <w:pPr>
        <w:pStyle w:val="Prrafodelista"/>
        <w:numPr>
          <w:ilvl w:val="1"/>
          <w:numId w:val="18"/>
        </w:numPr>
        <w:spacing w:after="240"/>
        <w:ind w:left="794" w:firstLine="57"/>
        <w:jc w:val="both"/>
      </w:pPr>
      <w:r w:rsidRPr="009A41C7">
        <w:rPr>
          <w:rFonts w:ascii="Times New Roman" w:hAnsi="Times New Roman" w:cs="Times New Roman"/>
          <w:sz w:val="24"/>
          <w:szCs w:val="24"/>
        </w:rPr>
        <w:t>Internacional (resto del mundo): 6 puntos</w:t>
      </w:r>
    </w:p>
    <w:p w:rsidR="00981C9D" w:rsidRPr="009A41C7" w:rsidRDefault="00B14437">
      <w:pPr>
        <w:pStyle w:val="Prrafodelista"/>
        <w:numPr>
          <w:ilvl w:val="0"/>
          <w:numId w:val="18"/>
        </w:numPr>
        <w:spacing w:after="240"/>
        <w:jc w:val="both"/>
        <w:rPr>
          <w:rFonts w:ascii="Times New Roman" w:hAnsi="Times New Roman" w:cs="Times New Roman"/>
          <w:sz w:val="24"/>
          <w:szCs w:val="24"/>
        </w:rPr>
      </w:pPr>
      <w:r w:rsidRPr="009A41C7">
        <w:rPr>
          <w:rFonts w:ascii="Times New Roman" w:hAnsi="Times New Roman" w:cs="Times New Roman"/>
          <w:sz w:val="24"/>
          <w:szCs w:val="24"/>
        </w:rPr>
        <w:t>Subtitulado y/o doblaje (hasta 5 puntos):</w:t>
      </w:r>
    </w:p>
    <w:p w:rsidR="00981C9D" w:rsidRPr="009A41C7" w:rsidRDefault="00B14437">
      <w:pPr>
        <w:pStyle w:val="Prrafodelista"/>
        <w:numPr>
          <w:ilvl w:val="1"/>
          <w:numId w:val="18"/>
        </w:numPr>
        <w:spacing w:after="240"/>
        <w:ind w:left="794" w:firstLine="57"/>
        <w:jc w:val="both"/>
      </w:pPr>
      <w:r w:rsidRPr="009A41C7">
        <w:rPr>
          <w:rFonts w:ascii="Times New Roman" w:hAnsi="Times New Roman" w:cs="Times New Roman"/>
          <w:sz w:val="24"/>
          <w:szCs w:val="24"/>
        </w:rPr>
        <w:t>Catalán/castellano: 1 punto</w:t>
      </w:r>
    </w:p>
    <w:p w:rsidR="00981C9D" w:rsidRPr="009A41C7" w:rsidRDefault="00B14437">
      <w:pPr>
        <w:pStyle w:val="Prrafodelista"/>
        <w:numPr>
          <w:ilvl w:val="1"/>
          <w:numId w:val="18"/>
        </w:numPr>
        <w:spacing w:after="240"/>
        <w:ind w:left="794" w:firstLine="57"/>
        <w:jc w:val="both"/>
      </w:pPr>
      <w:r w:rsidRPr="009A41C7">
        <w:rPr>
          <w:rFonts w:ascii="Times New Roman" w:hAnsi="Times New Roman" w:cs="Times New Roman"/>
          <w:sz w:val="24"/>
          <w:szCs w:val="24"/>
        </w:rPr>
        <w:t>Idiomas europeos (no inglés ni alemán): 2 puntos</w:t>
      </w:r>
    </w:p>
    <w:p w:rsidR="00981C9D" w:rsidRPr="009A41C7" w:rsidRDefault="009A41C7">
      <w:pPr>
        <w:pStyle w:val="Prrafodelista"/>
        <w:numPr>
          <w:ilvl w:val="1"/>
          <w:numId w:val="18"/>
        </w:numPr>
        <w:spacing w:after="240"/>
        <w:ind w:left="794" w:firstLine="57"/>
        <w:jc w:val="both"/>
      </w:pPr>
      <w:proofErr w:type="spellStart"/>
      <w:r w:rsidRPr="009A41C7">
        <w:rPr>
          <w:rFonts w:ascii="Times New Roman" w:hAnsi="Times New Roman" w:cs="Times New Roman"/>
          <w:sz w:val="24"/>
          <w:szCs w:val="24"/>
        </w:rPr>
        <w:t>I</w:t>
      </w:r>
      <w:r w:rsidR="00B14437" w:rsidRPr="009A41C7">
        <w:rPr>
          <w:rFonts w:ascii="Times New Roman" w:hAnsi="Times New Roman" w:cs="Times New Roman"/>
          <w:sz w:val="24"/>
          <w:szCs w:val="24"/>
        </w:rPr>
        <w:t>nglès</w:t>
      </w:r>
      <w:proofErr w:type="spellEnd"/>
      <w:r w:rsidR="00B14437" w:rsidRPr="009A41C7">
        <w:rPr>
          <w:rFonts w:ascii="Times New Roman" w:hAnsi="Times New Roman" w:cs="Times New Roman"/>
          <w:sz w:val="24"/>
          <w:szCs w:val="24"/>
        </w:rPr>
        <w:t>: 3 puntos</w:t>
      </w:r>
    </w:p>
    <w:p w:rsidR="00981C9D" w:rsidRPr="009A41C7" w:rsidRDefault="00B14437">
      <w:pPr>
        <w:pStyle w:val="Prrafodelista"/>
        <w:numPr>
          <w:ilvl w:val="1"/>
          <w:numId w:val="18"/>
        </w:numPr>
        <w:spacing w:after="240"/>
        <w:ind w:left="794" w:firstLine="57"/>
        <w:jc w:val="both"/>
      </w:pPr>
      <w:r w:rsidRPr="009A41C7">
        <w:rPr>
          <w:rFonts w:ascii="Times New Roman" w:hAnsi="Times New Roman" w:cs="Times New Roman"/>
          <w:sz w:val="24"/>
          <w:szCs w:val="24"/>
        </w:rPr>
        <w:t>Alemán: 3 puntos</w:t>
      </w:r>
    </w:p>
    <w:p w:rsidR="00981C9D" w:rsidRPr="009A41C7" w:rsidRDefault="00B14437">
      <w:pPr>
        <w:pStyle w:val="Prrafodelista"/>
        <w:numPr>
          <w:ilvl w:val="1"/>
          <w:numId w:val="18"/>
        </w:numPr>
        <w:spacing w:after="240"/>
        <w:ind w:left="794" w:firstLine="57"/>
        <w:jc w:val="both"/>
      </w:pPr>
      <w:r w:rsidRPr="009A41C7">
        <w:rPr>
          <w:rFonts w:ascii="Times New Roman" w:hAnsi="Times New Roman" w:cs="Times New Roman"/>
          <w:sz w:val="24"/>
          <w:szCs w:val="24"/>
        </w:rPr>
        <w:t>Otros: 2 puntos</w:t>
      </w:r>
    </w:p>
    <w:p w:rsidR="00981C9D" w:rsidRPr="009A41C7" w:rsidRDefault="009A41C7">
      <w:pPr>
        <w:pStyle w:val="Prrafodelista"/>
        <w:spacing w:after="240"/>
        <w:ind w:left="0"/>
        <w:jc w:val="both"/>
      </w:pPr>
      <w:r w:rsidRPr="009A41C7">
        <w:rPr>
          <w:rFonts w:ascii="Times New Roman" w:hAnsi="Times New Roman" w:cs="Times New Roman"/>
          <w:sz w:val="24"/>
          <w:szCs w:val="24"/>
        </w:rPr>
        <w:t>Además de estos</w:t>
      </w:r>
      <w:r w:rsidR="00B14437" w:rsidRPr="009A41C7">
        <w:rPr>
          <w:rFonts w:ascii="Times New Roman" w:hAnsi="Times New Roman" w:cs="Times New Roman"/>
          <w:sz w:val="24"/>
          <w:szCs w:val="24"/>
        </w:rPr>
        <w:t xml:space="preserve"> criterios, se podrán sumar los puntos descritos </w:t>
      </w:r>
      <w:r w:rsidRPr="009A41C7">
        <w:rPr>
          <w:rFonts w:ascii="Times New Roman" w:hAnsi="Times New Roman" w:cs="Times New Roman"/>
          <w:sz w:val="24"/>
          <w:szCs w:val="24"/>
        </w:rPr>
        <w:t>en el apartado 11.4 (Green f</w:t>
      </w:r>
      <w:r w:rsidR="00B14437" w:rsidRPr="009A41C7">
        <w:rPr>
          <w:rFonts w:ascii="Times New Roman" w:hAnsi="Times New Roman" w:cs="Times New Roman"/>
          <w:sz w:val="24"/>
          <w:szCs w:val="24"/>
        </w:rPr>
        <w:t xml:space="preserve">ilme </w:t>
      </w:r>
      <w:proofErr w:type="spellStart"/>
      <w:r w:rsidRPr="009A41C7">
        <w:rPr>
          <w:rFonts w:ascii="Times New Roman" w:hAnsi="Times New Roman" w:cs="Times New Roman"/>
          <w:sz w:val="24"/>
          <w:szCs w:val="24"/>
        </w:rPr>
        <w:t>s</w:t>
      </w:r>
      <w:r w:rsidR="00B14437" w:rsidRPr="009A41C7">
        <w:rPr>
          <w:rFonts w:ascii="Times New Roman" w:hAnsi="Times New Roman" w:cs="Times New Roman"/>
          <w:sz w:val="24"/>
          <w:szCs w:val="24"/>
        </w:rPr>
        <w:t>hooting</w:t>
      </w:r>
      <w:proofErr w:type="spellEnd"/>
      <w:r w:rsidR="00B14437" w:rsidRPr="009A41C7">
        <w:rPr>
          <w:rFonts w:ascii="Times New Roman" w:hAnsi="Times New Roman" w:cs="Times New Roman"/>
          <w:sz w:val="24"/>
          <w:szCs w:val="24"/>
        </w:rPr>
        <w:t xml:space="preserve"> y </w:t>
      </w:r>
      <w:r w:rsidRPr="009A41C7">
        <w:rPr>
          <w:rFonts w:ascii="Times New Roman" w:hAnsi="Times New Roman" w:cs="Times New Roman"/>
          <w:sz w:val="24"/>
          <w:szCs w:val="24"/>
        </w:rPr>
        <w:t xml:space="preserve">género </w:t>
      </w:r>
      <w:r w:rsidR="00B14437" w:rsidRPr="009A41C7">
        <w:rPr>
          <w:rFonts w:ascii="Times New Roman" w:hAnsi="Times New Roman" w:cs="Times New Roman"/>
          <w:sz w:val="24"/>
          <w:szCs w:val="24"/>
        </w:rPr>
        <w:t>y paridad, con un total de 30 puntos).</w:t>
      </w:r>
    </w:p>
    <w:p w:rsidR="00981C9D" w:rsidRPr="009A41C7" w:rsidRDefault="00B14437">
      <w:pPr>
        <w:pStyle w:val="Standard"/>
        <w:spacing w:after="240"/>
        <w:jc w:val="both"/>
      </w:pPr>
      <w:r w:rsidRPr="009A41C7">
        <w:rPr>
          <w:rFonts w:ascii="Times New Roman" w:hAnsi="Times New Roman" w:cs="Times New Roman"/>
          <w:sz w:val="24"/>
          <w:szCs w:val="24"/>
          <w:u w:val="single"/>
        </w:rPr>
        <w:t>La puntuación máxima total posible de esta línea, tanto en el apartado de producción como en el de distribución, es de 80 puntos.</w:t>
      </w:r>
    </w:p>
    <w:p w:rsidR="00981C9D" w:rsidRPr="009A41C7" w:rsidRDefault="00B14437">
      <w:pPr>
        <w:pStyle w:val="Standard"/>
        <w:spacing w:after="240"/>
        <w:jc w:val="both"/>
      </w:pPr>
      <w:r w:rsidRPr="009A41C7">
        <w:rPr>
          <w:rFonts w:ascii="Times New Roman" w:hAnsi="Times New Roman" w:cs="Times New Roman"/>
          <w:sz w:val="24"/>
          <w:szCs w:val="24"/>
          <w:u w:val="single"/>
        </w:rPr>
        <w:t>La puntuación mínima a la línea 2 para poder obtener la ayuda será de 35 puntos.</w:t>
      </w:r>
    </w:p>
    <w:p w:rsidR="00981C9D" w:rsidRPr="009A41C7" w:rsidRDefault="00B14437">
      <w:pPr>
        <w:pStyle w:val="Standard"/>
        <w:spacing w:after="240"/>
        <w:jc w:val="both"/>
        <w:rPr>
          <w:rFonts w:ascii="Times New Roman" w:hAnsi="Times New Roman" w:cs="Times New Roman"/>
          <w:b/>
          <w:bCs/>
          <w:sz w:val="24"/>
          <w:szCs w:val="24"/>
        </w:rPr>
      </w:pPr>
      <w:r w:rsidRPr="009A41C7">
        <w:rPr>
          <w:rFonts w:ascii="Times New Roman" w:hAnsi="Times New Roman" w:cs="Times New Roman"/>
          <w:b/>
          <w:bCs/>
          <w:sz w:val="24"/>
          <w:szCs w:val="24"/>
        </w:rPr>
        <w:t xml:space="preserve">11.3 LÍNEA 3: desarrollo de ópera </w:t>
      </w:r>
      <w:r w:rsidR="009A41C7" w:rsidRPr="009A41C7">
        <w:rPr>
          <w:rFonts w:ascii="Times New Roman" w:hAnsi="Times New Roman" w:cs="Times New Roman"/>
          <w:b/>
          <w:bCs/>
          <w:sz w:val="24"/>
          <w:szCs w:val="24"/>
        </w:rPr>
        <w:t xml:space="preserve">prima </w:t>
      </w:r>
    </w:p>
    <w:p w:rsidR="00981C9D" w:rsidRPr="009A41C7" w:rsidRDefault="00B14437">
      <w:pPr>
        <w:pStyle w:val="Prrafodelista"/>
        <w:spacing w:after="240"/>
        <w:ind w:left="0"/>
        <w:jc w:val="both"/>
      </w:pPr>
      <w:r w:rsidRPr="009A41C7">
        <w:rPr>
          <w:rFonts w:ascii="Times New Roman" w:hAnsi="Times New Roman" w:cs="Times New Roman"/>
          <w:sz w:val="24"/>
          <w:szCs w:val="24"/>
        </w:rPr>
        <w:t>a) Acreditación de la realización de estudios relacionados con la materia objeto de la convocatoria (audiovisual), h</w:t>
      </w:r>
      <w:r w:rsidRPr="009A41C7">
        <w:rPr>
          <w:rFonts w:ascii="Times New Roman" w:hAnsi="Times New Roman" w:cs="Times New Roman"/>
          <w:sz w:val="24"/>
          <w:szCs w:val="24"/>
          <w:u w:val="single"/>
        </w:rPr>
        <w:t>asta 10 puntos</w:t>
      </w:r>
      <w:r w:rsidRPr="009A41C7">
        <w:rPr>
          <w:rFonts w:ascii="Times New Roman" w:hAnsi="Times New Roman" w:cs="Times New Roman"/>
          <w:sz w:val="24"/>
          <w:szCs w:val="24"/>
        </w:rPr>
        <w:t>:</w:t>
      </w:r>
    </w:p>
    <w:p w:rsidR="00981C9D" w:rsidRPr="009A41C7" w:rsidRDefault="00B14437" w:rsidP="009A41C7">
      <w:pPr>
        <w:pStyle w:val="Prrafodelista"/>
        <w:numPr>
          <w:ilvl w:val="0"/>
          <w:numId w:val="42"/>
        </w:numPr>
        <w:spacing w:after="240"/>
        <w:jc w:val="both"/>
        <w:rPr>
          <w:rFonts w:ascii="Times New Roman" w:hAnsi="Times New Roman" w:cs="Times New Roman"/>
          <w:sz w:val="24"/>
          <w:szCs w:val="24"/>
        </w:rPr>
      </w:pPr>
      <w:r w:rsidRPr="009A41C7">
        <w:rPr>
          <w:rFonts w:ascii="Times New Roman" w:hAnsi="Times New Roman" w:cs="Times New Roman"/>
          <w:sz w:val="24"/>
          <w:szCs w:val="24"/>
        </w:rPr>
        <w:t>4 puntos para cada titulación de entre las siguientes: diplomatura, licenciatura, grado, doctorado</w:t>
      </w:r>
    </w:p>
    <w:p w:rsidR="00981C9D" w:rsidRPr="009A41C7" w:rsidRDefault="00B14437">
      <w:pPr>
        <w:pStyle w:val="Prrafodelista"/>
        <w:numPr>
          <w:ilvl w:val="0"/>
          <w:numId w:val="20"/>
        </w:numPr>
        <w:spacing w:after="240"/>
        <w:jc w:val="both"/>
        <w:rPr>
          <w:rFonts w:ascii="Times New Roman" w:hAnsi="Times New Roman" w:cs="Times New Roman"/>
          <w:sz w:val="24"/>
          <w:szCs w:val="24"/>
        </w:rPr>
      </w:pPr>
      <w:r w:rsidRPr="009A41C7">
        <w:rPr>
          <w:rFonts w:ascii="Times New Roman" w:hAnsi="Times New Roman" w:cs="Times New Roman"/>
          <w:sz w:val="24"/>
          <w:szCs w:val="24"/>
        </w:rPr>
        <w:t>3 puntos para cada titulación de entre las siguientes: master oficial, posgrado oficial, curso oficial de 200 horas o más</w:t>
      </w:r>
    </w:p>
    <w:p w:rsidR="00981C9D" w:rsidRPr="009A41C7" w:rsidRDefault="00B14437">
      <w:pPr>
        <w:pStyle w:val="Prrafodelista"/>
        <w:numPr>
          <w:ilvl w:val="0"/>
          <w:numId w:val="20"/>
        </w:numPr>
        <w:spacing w:after="240"/>
        <w:jc w:val="both"/>
        <w:rPr>
          <w:rFonts w:ascii="Times New Roman" w:hAnsi="Times New Roman" w:cs="Times New Roman"/>
          <w:sz w:val="24"/>
          <w:szCs w:val="24"/>
        </w:rPr>
      </w:pPr>
      <w:r w:rsidRPr="009A41C7">
        <w:rPr>
          <w:rFonts w:ascii="Times New Roman" w:hAnsi="Times New Roman" w:cs="Times New Roman"/>
          <w:sz w:val="24"/>
          <w:szCs w:val="24"/>
        </w:rPr>
        <w:t>2 puntos por</w:t>
      </w:r>
      <w:r w:rsidRPr="009A41C7">
        <w:rPr>
          <w:rFonts w:ascii="Times New Roman" w:hAnsi="Times New Roman" w:cs="Times New Roman"/>
          <w:vanish/>
          <w:sz w:val="24"/>
          <w:szCs w:val="24"/>
        </w:rPr>
        <w:t>&lt;A[por|para]&gt;</w:t>
      </w:r>
      <w:r w:rsidRPr="009A41C7">
        <w:rPr>
          <w:rFonts w:ascii="Times New Roman" w:hAnsi="Times New Roman" w:cs="Times New Roman"/>
          <w:sz w:val="24"/>
          <w:szCs w:val="24"/>
        </w:rPr>
        <w:t xml:space="preserve"> cada curso, taller o formación de 50 horas o más</w:t>
      </w:r>
    </w:p>
    <w:p w:rsidR="00981C9D" w:rsidRPr="00E21F32" w:rsidRDefault="00B14437">
      <w:pPr>
        <w:pStyle w:val="Prrafodelista"/>
        <w:numPr>
          <w:ilvl w:val="0"/>
          <w:numId w:val="20"/>
        </w:numPr>
        <w:spacing w:after="240"/>
        <w:jc w:val="both"/>
        <w:rPr>
          <w:rFonts w:ascii="Times New Roman" w:hAnsi="Times New Roman" w:cs="Times New Roman"/>
          <w:sz w:val="24"/>
          <w:szCs w:val="24"/>
        </w:rPr>
      </w:pPr>
      <w:r w:rsidRPr="00E21F32">
        <w:rPr>
          <w:rFonts w:ascii="Times New Roman" w:hAnsi="Times New Roman" w:cs="Times New Roman"/>
          <w:sz w:val="24"/>
          <w:szCs w:val="24"/>
        </w:rPr>
        <w:lastRenderedPageBreak/>
        <w:t>1 punto por</w:t>
      </w:r>
      <w:r w:rsidRPr="00E21F32">
        <w:rPr>
          <w:rFonts w:ascii="Times New Roman" w:hAnsi="Times New Roman" w:cs="Times New Roman"/>
          <w:vanish/>
          <w:sz w:val="24"/>
          <w:szCs w:val="24"/>
        </w:rPr>
        <w:t>&lt;A[por|para]&gt;</w:t>
      </w:r>
      <w:r w:rsidRPr="00E21F32">
        <w:rPr>
          <w:rFonts w:ascii="Times New Roman" w:hAnsi="Times New Roman" w:cs="Times New Roman"/>
          <w:sz w:val="24"/>
          <w:szCs w:val="24"/>
        </w:rPr>
        <w:t xml:space="preserve"> cada curso, taller o formación de menos de 50 horas</w:t>
      </w:r>
    </w:p>
    <w:p w:rsidR="00981C9D" w:rsidRPr="00E21F32" w:rsidRDefault="00B14437" w:rsidP="009A41C7">
      <w:pPr>
        <w:pStyle w:val="Prrafodelista"/>
        <w:spacing w:after="240"/>
        <w:ind w:left="0"/>
        <w:jc w:val="both"/>
      </w:pPr>
      <w:r w:rsidRPr="00E21F32">
        <w:rPr>
          <w:rFonts w:ascii="Times New Roman" w:hAnsi="Times New Roman" w:cs="Times New Roman"/>
          <w:sz w:val="24"/>
          <w:szCs w:val="24"/>
        </w:rPr>
        <w:t xml:space="preserve">b) Contribución a la internacionalización de Mallorca, </w:t>
      </w:r>
      <w:r w:rsidRPr="00E21F32">
        <w:rPr>
          <w:rFonts w:ascii="Times New Roman" w:hAnsi="Times New Roman" w:cs="Times New Roman"/>
          <w:sz w:val="24"/>
          <w:szCs w:val="24"/>
          <w:u w:val="single"/>
        </w:rPr>
        <w:t>hasta 10 puntos</w:t>
      </w:r>
      <w:r w:rsidRPr="00E21F32">
        <w:rPr>
          <w:rFonts w:ascii="Times New Roman" w:hAnsi="Times New Roman" w:cs="Times New Roman"/>
          <w:sz w:val="24"/>
          <w:szCs w:val="24"/>
        </w:rPr>
        <w:t>:</w:t>
      </w:r>
    </w:p>
    <w:p w:rsidR="00981C9D" w:rsidRPr="00E21F32" w:rsidRDefault="00B14437">
      <w:pPr>
        <w:pStyle w:val="Prrafodelista"/>
        <w:tabs>
          <w:tab w:val="left" w:pos="1268"/>
        </w:tabs>
        <w:spacing w:after="240"/>
        <w:ind w:left="0"/>
        <w:jc w:val="both"/>
      </w:pPr>
      <w:r w:rsidRPr="00E21F32">
        <w:rPr>
          <w:rFonts w:ascii="Times New Roman" w:hAnsi="Times New Roman" w:cs="Times New Roman"/>
          <w:sz w:val="24"/>
          <w:szCs w:val="24"/>
        </w:rPr>
        <w:t>Idiomas, hasta 5 puntos:</w:t>
      </w:r>
    </w:p>
    <w:p w:rsidR="00981C9D" w:rsidRPr="00E21F32" w:rsidRDefault="00B14437" w:rsidP="009A41C7">
      <w:pPr>
        <w:pStyle w:val="Prrafodelista"/>
        <w:numPr>
          <w:ilvl w:val="0"/>
          <w:numId w:val="57"/>
        </w:numPr>
        <w:tabs>
          <w:tab w:val="left" w:pos="1988"/>
        </w:tabs>
        <w:spacing w:after="240"/>
        <w:jc w:val="both"/>
      </w:pPr>
      <w:r w:rsidRPr="00E21F32">
        <w:rPr>
          <w:rFonts w:ascii="Times New Roman" w:hAnsi="Times New Roman" w:cs="Times New Roman"/>
          <w:sz w:val="24"/>
          <w:szCs w:val="24"/>
        </w:rPr>
        <w:t>Traducción al inglés: 2 puntos</w:t>
      </w:r>
    </w:p>
    <w:p w:rsidR="00981C9D" w:rsidRPr="00E21F32" w:rsidRDefault="00B14437" w:rsidP="009A41C7">
      <w:pPr>
        <w:pStyle w:val="Prrafodelista"/>
        <w:numPr>
          <w:ilvl w:val="0"/>
          <w:numId w:val="57"/>
        </w:numPr>
        <w:tabs>
          <w:tab w:val="left" w:pos="1988"/>
        </w:tabs>
        <w:spacing w:after="240"/>
        <w:jc w:val="both"/>
      </w:pPr>
      <w:r w:rsidRPr="00E21F32">
        <w:rPr>
          <w:rFonts w:ascii="Times New Roman" w:hAnsi="Times New Roman" w:cs="Times New Roman"/>
          <w:sz w:val="24"/>
          <w:szCs w:val="24"/>
        </w:rPr>
        <w:t>Traducción al alemán: 2 puntos</w:t>
      </w:r>
    </w:p>
    <w:p w:rsidR="00981C9D" w:rsidRPr="00E21F32" w:rsidRDefault="00B14437" w:rsidP="009A41C7">
      <w:pPr>
        <w:pStyle w:val="Prrafodelista"/>
        <w:numPr>
          <w:ilvl w:val="0"/>
          <w:numId w:val="57"/>
        </w:numPr>
        <w:tabs>
          <w:tab w:val="left" w:pos="1988"/>
        </w:tabs>
        <w:spacing w:after="240"/>
        <w:jc w:val="both"/>
      </w:pPr>
      <w:r w:rsidRPr="00E21F32">
        <w:rPr>
          <w:rFonts w:ascii="Times New Roman" w:hAnsi="Times New Roman" w:cs="Times New Roman"/>
          <w:sz w:val="24"/>
          <w:szCs w:val="24"/>
        </w:rPr>
        <w:t>Traducción a cualquier otro idioma: 1 punto por idioma</w:t>
      </w:r>
    </w:p>
    <w:p w:rsidR="00981C9D" w:rsidRPr="00E21F32" w:rsidRDefault="00B14437">
      <w:pPr>
        <w:pStyle w:val="Prrafodelista"/>
        <w:tabs>
          <w:tab w:val="left" w:pos="1268"/>
        </w:tabs>
        <w:spacing w:after="240"/>
        <w:ind w:left="0"/>
        <w:jc w:val="both"/>
      </w:pPr>
      <w:r w:rsidRPr="00E21F32">
        <w:rPr>
          <w:rFonts w:ascii="Times New Roman" w:hAnsi="Times New Roman" w:cs="Times New Roman"/>
          <w:sz w:val="24"/>
          <w:szCs w:val="24"/>
        </w:rPr>
        <w:t>Equipo, hasta 5 puntos:</w:t>
      </w:r>
    </w:p>
    <w:p w:rsidR="00981C9D" w:rsidRPr="00E21F32" w:rsidRDefault="00B14437" w:rsidP="009A41C7">
      <w:pPr>
        <w:pStyle w:val="Prrafodelista"/>
        <w:numPr>
          <w:ilvl w:val="0"/>
          <w:numId w:val="58"/>
        </w:numPr>
        <w:tabs>
          <w:tab w:val="left" w:pos="1988"/>
        </w:tabs>
        <w:spacing w:after="240"/>
        <w:jc w:val="both"/>
      </w:pPr>
      <w:r w:rsidRPr="00E21F32">
        <w:rPr>
          <w:rFonts w:ascii="Times New Roman" w:hAnsi="Times New Roman" w:cs="Times New Roman"/>
          <w:sz w:val="24"/>
          <w:szCs w:val="24"/>
        </w:rPr>
        <w:t>Cooperación nacional: 2 puntos</w:t>
      </w:r>
    </w:p>
    <w:p w:rsidR="00981C9D" w:rsidRPr="00E21F32" w:rsidRDefault="00B14437" w:rsidP="009A41C7">
      <w:pPr>
        <w:pStyle w:val="Prrafodelista"/>
        <w:numPr>
          <w:ilvl w:val="0"/>
          <w:numId w:val="58"/>
        </w:numPr>
        <w:tabs>
          <w:tab w:val="left" w:pos="1988"/>
        </w:tabs>
        <w:spacing w:after="240"/>
        <w:jc w:val="both"/>
      </w:pPr>
      <w:r w:rsidRPr="00E21F32">
        <w:rPr>
          <w:rFonts w:ascii="Times New Roman" w:hAnsi="Times New Roman" w:cs="Times New Roman"/>
          <w:sz w:val="24"/>
          <w:szCs w:val="24"/>
        </w:rPr>
        <w:t>Cooperación internacional: 3 puntos</w:t>
      </w:r>
    </w:p>
    <w:p w:rsidR="00981C9D" w:rsidRPr="00E21F32" w:rsidRDefault="00B14437" w:rsidP="009A41C7">
      <w:pPr>
        <w:pStyle w:val="Prrafodelista"/>
        <w:spacing w:after="240"/>
        <w:ind w:left="0"/>
        <w:jc w:val="both"/>
      </w:pPr>
      <w:r w:rsidRPr="00E21F32">
        <w:rPr>
          <w:rFonts w:ascii="Times New Roman" w:hAnsi="Times New Roman" w:cs="Times New Roman"/>
          <w:sz w:val="24"/>
          <w:szCs w:val="24"/>
        </w:rPr>
        <w:t xml:space="preserve">c) Interés cultural del proyecto presentado, </w:t>
      </w:r>
      <w:r w:rsidRPr="00E21F32">
        <w:rPr>
          <w:rFonts w:ascii="Times New Roman" w:hAnsi="Times New Roman" w:cs="Times New Roman"/>
          <w:sz w:val="24"/>
          <w:szCs w:val="24"/>
          <w:u w:val="single"/>
        </w:rPr>
        <w:t>hasta 10 puntos.</w:t>
      </w:r>
    </w:p>
    <w:p w:rsidR="00981C9D" w:rsidRPr="00E21F32" w:rsidRDefault="00B14437">
      <w:pPr>
        <w:pStyle w:val="Standard"/>
        <w:spacing w:after="240"/>
        <w:jc w:val="both"/>
        <w:rPr>
          <w:rFonts w:ascii="Times New Roman" w:hAnsi="Times New Roman" w:cs="Times New Roman"/>
          <w:sz w:val="24"/>
          <w:szCs w:val="24"/>
        </w:rPr>
      </w:pPr>
      <w:r w:rsidRPr="00E21F32">
        <w:rPr>
          <w:rFonts w:ascii="Times New Roman" w:hAnsi="Times New Roman" w:cs="Times New Roman"/>
          <w:sz w:val="24"/>
          <w:szCs w:val="24"/>
        </w:rPr>
        <w:t>Se tendrán en cuenta:</w:t>
      </w:r>
    </w:p>
    <w:p w:rsidR="00981C9D" w:rsidRPr="00E21F32" w:rsidRDefault="00B14437" w:rsidP="00E21F32">
      <w:pPr>
        <w:pStyle w:val="Standard"/>
        <w:numPr>
          <w:ilvl w:val="0"/>
          <w:numId w:val="59"/>
        </w:numPr>
        <w:spacing w:after="240"/>
        <w:jc w:val="both"/>
      </w:pPr>
      <w:r w:rsidRPr="00E21F32">
        <w:rPr>
          <w:rFonts w:ascii="Times New Roman" w:hAnsi="Times New Roman" w:cs="Times New Roman"/>
          <w:sz w:val="24"/>
          <w:szCs w:val="24"/>
        </w:rPr>
        <w:t>Los componentes artísticos de la propuesta: calidad del guion literario, desarrollo de personajes, etc. Hasta 4 puntos</w:t>
      </w:r>
    </w:p>
    <w:p w:rsidR="00981C9D" w:rsidRPr="00E21F32" w:rsidRDefault="00B14437" w:rsidP="00E21F32">
      <w:pPr>
        <w:pStyle w:val="Standard"/>
        <w:numPr>
          <w:ilvl w:val="0"/>
          <w:numId w:val="59"/>
        </w:numPr>
        <w:spacing w:after="240"/>
        <w:jc w:val="both"/>
        <w:rPr>
          <w:rFonts w:ascii="Times New Roman" w:hAnsi="Times New Roman" w:cs="Times New Roman"/>
          <w:sz w:val="24"/>
          <w:szCs w:val="24"/>
        </w:rPr>
      </w:pPr>
      <w:r w:rsidRPr="00E21F32">
        <w:rPr>
          <w:rFonts w:ascii="Times New Roman" w:hAnsi="Times New Roman" w:cs="Times New Roman"/>
          <w:sz w:val="24"/>
          <w:szCs w:val="24"/>
        </w:rPr>
        <w:t xml:space="preserve">Los componentes técnicos de la propuesta: guion técnico, </w:t>
      </w:r>
      <w:proofErr w:type="spellStart"/>
      <w:r w:rsidRPr="00E21F32">
        <w:rPr>
          <w:rFonts w:ascii="Times New Roman" w:hAnsi="Times New Roman" w:cs="Times New Roman"/>
          <w:sz w:val="24"/>
          <w:szCs w:val="24"/>
        </w:rPr>
        <w:t>storyboard</w:t>
      </w:r>
      <w:proofErr w:type="spellEnd"/>
      <w:r w:rsidRPr="00E21F32">
        <w:rPr>
          <w:rFonts w:ascii="Times New Roman" w:hAnsi="Times New Roman" w:cs="Times New Roman"/>
          <w:sz w:val="24"/>
          <w:szCs w:val="24"/>
        </w:rPr>
        <w:t>, etc. Hasta 4 puntos</w:t>
      </w:r>
    </w:p>
    <w:p w:rsidR="00981C9D" w:rsidRPr="00E21F32" w:rsidRDefault="00B14437" w:rsidP="00E21F32">
      <w:pPr>
        <w:pStyle w:val="Standard"/>
        <w:numPr>
          <w:ilvl w:val="0"/>
          <w:numId w:val="59"/>
        </w:numPr>
        <w:spacing w:after="240"/>
        <w:jc w:val="both"/>
      </w:pPr>
      <w:r w:rsidRPr="00E21F32">
        <w:rPr>
          <w:rFonts w:ascii="Times New Roman" w:hAnsi="Times New Roman" w:cs="Times New Roman"/>
          <w:sz w:val="24"/>
          <w:szCs w:val="24"/>
        </w:rPr>
        <w:t>El diseño de los elementos de proyecto. Hasta 2 puntos</w:t>
      </w:r>
    </w:p>
    <w:p w:rsidR="00981C9D" w:rsidRPr="00E21F32" w:rsidRDefault="00B14437" w:rsidP="00E21F32">
      <w:pPr>
        <w:pStyle w:val="Standard"/>
        <w:numPr>
          <w:ilvl w:val="0"/>
          <w:numId w:val="59"/>
        </w:numPr>
        <w:spacing w:after="240"/>
        <w:jc w:val="both"/>
      </w:pPr>
      <w:r w:rsidRPr="00E21F32">
        <w:rPr>
          <w:rFonts w:ascii="Times New Roman" w:hAnsi="Times New Roman" w:cs="Times New Roman"/>
          <w:sz w:val="24"/>
          <w:szCs w:val="24"/>
        </w:rPr>
        <w:t>La claridad expositiva del tema central y la complejidad de la trama, si ocurre. Hasta 2 puntos</w:t>
      </w:r>
    </w:p>
    <w:p w:rsidR="00981C9D" w:rsidRPr="00E21F32" w:rsidRDefault="00B14437" w:rsidP="00E21F32">
      <w:pPr>
        <w:pStyle w:val="Prrafodelista"/>
        <w:spacing w:after="240"/>
        <w:ind w:left="0"/>
        <w:jc w:val="both"/>
      </w:pPr>
      <w:r w:rsidRPr="00E21F32">
        <w:rPr>
          <w:rFonts w:ascii="Times New Roman" w:hAnsi="Times New Roman" w:cs="Times New Roman"/>
          <w:sz w:val="24"/>
          <w:szCs w:val="24"/>
        </w:rPr>
        <w:t xml:space="preserve">c) Contribución al enriquecimiento de la creación actual, </w:t>
      </w:r>
      <w:r w:rsidRPr="00E21F32">
        <w:rPr>
          <w:rFonts w:ascii="Times New Roman" w:hAnsi="Times New Roman" w:cs="Times New Roman"/>
          <w:sz w:val="24"/>
          <w:szCs w:val="24"/>
          <w:u w:val="single"/>
        </w:rPr>
        <w:t>hasta 5 puntos</w:t>
      </w:r>
      <w:r w:rsidRPr="00E21F32">
        <w:rPr>
          <w:rFonts w:ascii="Times New Roman" w:hAnsi="Times New Roman" w:cs="Times New Roman"/>
          <w:sz w:val="24"/>
          <w:szCs w:val="24"/>
        </w:rPr>
        <w:t>.</w:t>
      </w:r>
    </w:p>
    <w:p w:rsidR="00981C9D" w:rsidRPr="00E21F32" w:rsidRDefault="00B14437">
      <w:pPr>
        <w:pStyle w:val="Standard"/>
        <w:spacing w:after="240"/>
        <w:jc w:val="both"/>
        <w:rPr>
          <w:rFonts w:ascii="Times New Roman" w:hAnsi="Times New Roman" w:cs="Times New Roman"/>
          <w:sz w:val="24"/>
          <w:szCs w:val="24"/>
        </w:rPr>
      </w:pPr>
      <w:r w:rsidRPr="00E21F32">
        <w:rPr>
          <w:rFonts w:ascii="Times New Roman" w:hAnsi="Times New Roman" w:cs="Times New Roman"/>
          <w:sz w:val="24"/>
          <w:szCs w:val="24"/>
        </w:rPr>
        <w:t xml:space="preserve">En este punto se tendrá en cuenta, especialmente, su </w:t>
      </w:r>
      <w:proofErr w:type="gramStart"/>
      <w:r w:rsidRPr="00E21F32">
        <w:rPr>
          <w:rFonts w:ascii="Times New Roman" w:hAnsi="Times New Roman" w:cs="Times New Roman"/>
          <w:sz w:val="24"/>
          <w:szCs w:val="24"/>
        </w:rPr>
        <w:t>originalidad</w:t>
      </w:r>
      <w:proofErr w:type="gramEnd"/>
      <w:r w:rsidRPr="00E21F32">
        <w:rPr>
          <w:rFonts w:ascii="Times New Roman" w:hAnsi="Times New Roman" w:cs="Times New Roman"/>
          <w:sz w:val="24"/>
          <w:szCs w:val="24"/>
        </w:rPr>
        <w:t xml:space="preserve"> así como su propuesta de innovación en la estructura de la obra, en la temática, en el lenguaje, o en el diseño.</w:t>
      </w:r>
    </w:p>
    <w:p w:rsidR="00981C9D" w:rsidRPr="00E21F32" w:rsidRDefault="00B14437" w:rsidP="00E21F32">
      <w:pPr>
        <w:pStyle w:val="Prrafodelista"/>
        <w:spacing w:after="240"/>
        <w:ind w:left="0"/>
        <w:jc w:val="both"/>
      </w:pPr>
      <w:r w:rsidRPr="00E21F32">
        <w:rPr>
          <w:rFonts w:ascii="Times New Roman" w:hAnsi="Times New Roman" w:cs="Times New Roman"/>
          <w:sz w:val="24"/>
          <w:szCs w:val="24"/>
        </w:rPr>
        <w:t xml:space="preserve">d) Localizaciones en Mallorca: </w:t>
      </w:r>
      <w:r w:rsidRPr="00E21F32">
        <w:rPr>
          <w:rFonts w:ascii="Times New Roman" w:hAnsi="Times New Roman" w:cs="Times New Roman"/>
          <w:sz w:val="24"/>
          <w:szCs w:val="24"/>
          <w:u w:val="single"/>
        </w:rPr>
        <w:t>hasta 15 puntos</w:t>
      </w:r>
    </w:p>
    <w:p w:rsidR="00981C9D" w:rsidRPr="00E21F32" w:rsidRDefault="00B14437">
      <w:pPr>
        <w:pStyle w:val="Standard"/>
        <w:spacing w:after="240"/>
        <w:jc w:val="both"/>
        <w:rPr>
          <w:rFonts w:ascii="Times New Roman" w:hAnsi="Times New Roman" w:cs="Times New Roman"/>
          <w:sz w:val="24"/>
          <w:szCs w:val="24"/>
        </w:rPr>
      </w:pPr>
      <w:r w:rsidRPr="00E21F32">
        <w:rPr>
          <w:rFonts w:ascii="Times New Roman" w:hAnsi="Times New Roman" w:cs="Times New Roman"/>
          <w:sz w:val="24"/>
          <w:szCs w:val="24"/>
        </w:rPr>
        <w:t>Se considerarán localizaciones computables todas aquellas que requieran un permiso de rodaje diferente (municipios, costa y playas, espacios naturales protegidos, edificios patrimoniales, etc.), así como las localizaciones privadas. La puntuación será la siguiente:</w:t>
      </w:r>
    </w:p>
    <w:p w:rsidR="00981C9D" w:rsidRPr="00E21F32" w:rsidRDefault="00B14437" w:rsidP="00E21F32">
      <w:pPr>
        <w:pStyle w:val="Prrafodelista"/>
        <w:numPr>
          <w:ilvl w:val="0"/>
          <w:numId w:val="60"/>
        </w:numPr>
        <w:spacing w:after="240"/>
        <w:jc w:val="both"/>
        <w:rPr>
          <w:rFonts w:ascii="Times New Roman" w:hAnsi="Times New Roman" w:cs="Times New Roman"/>
          <w:sz w:val="24"/>
          <w:szCs w:val="24"/>
        </w:rPr>
      </w:pPr>
      <w:r w:rsidRPr="00E21F32">
        <w:rPr>
          <w:rFonts w:ascii="Times New Roman" w:hAnsi="Times New Roman" w:cs="Times New Roman"/>
          <w:sz w:val="24"/>
          <w:szCs w:val="24"/>
        </w:rPr>
        <w:t>Cada localización que no aparezca a la obra claramente identificable, con su nombre real: 1 punto</w:t>
      </w:r>
    </w:p>
    <w:p w:rsidR="00981C9D" w:rsidRPr="00E21F32" w:rsidRDefault="00B14437" w:rsidP="00E21F32">
      <w:pPr>
        <w:pStyle w:val="Prrafodelista"/>
        <w:numPr>
          <w:ilvl w:val="0"/>
          <w:numId w:val="60"/>
        </w:numPr>
        <w:spacing w:after="240"/>
        <w:jc w:val="both"/>
      </w:pPr>
      <w:r w:rsidRPr="00E21F32">
        <w:rPr>
          <w:rFonts w:ascii="Times New Roman" w:hAnsi="Times New Roman" w:cs="Times New Roman"/>
          <w:sz w:val="24"/>
          <w:szCs w:val="24"/>
        </w:rPr>
        <w:lastRenderedPageBreak/>
        <w:t>Cada localización que aparezca a la obra claramente identificable, con su nombre real: 3 puntos</w:t>
      </w:r>
    </w:p>
    <w:p w:rsidR="00981C9D" w:rsidRPr="00E21F32" w:rsidRDefault="00B14437" w:rsidP="00E21F32">
      <w:pPr>
        <w:pStyle w:val="Prrafodelista"/>
        <w:numPr>
          <w:ilvl w:val="0"/>
          <w:numId w:val="60"/>
        </w:numPr>
        <w:spacing w:after="240"/>
        <w:jc w:val="both"/>
      </w:pPr>
      <w:r w:rsidRPr="00E21F32">
        <w:rPr>
          <w:rFonts w:ascii="Times New Roman" w:hAnsi="Times New Roman" w:cs="Times New Roman"/>
          <w:sz w:val="24"/>
          <w:szCs w:val="24"/>
        </w:rPr>
        <w:t>Si la obra está localizada 100% en Mallorca, 5 puntos.</w:t>
      </w:r>
    </w:p>
    <w:p w:rsidR="00981C9D" w:rsidRPr="00E21F32" w:rsidRDefault="00B14437">
      <w:pPr>
        <w:pStyle w:val="Prrafodelista"/>
        <w:spacing w:after="240"/>
        <w:ind w:left="0"/>
        <w:jc w:val="both"/>
      </w:pPr>
      <w:r w:rsidRPr="00E21F32">
        <w:rPr>
          <w:rFonts w:ascii="Times New Roman" w:hAnsi="Times New Roman" w:cs="Times New Roman"/>
          <w:sz w:val="24"/>
          <w:szCs w:val="24"/>
        </w:rPr>
        <w:t>Además de est</w:t>
      </w:r>
      <w:r w:rsidR="00E21F32" w:rsidRPr="00E21F32">
        <w:rPr>
          <w:rFonts w:ascii="Times New Roman" w:hAnsi="Times New Roman" w:cs="Times New Roman"/>
          <w:sz w:val="24"/>
          <w:szCs w:val="24"/>
        </w:rPr>
        <w:t>os</w:t>
      </w:r>
      <w:r w:rsidRPr="00E21F32">
        <w:rPr>
          <w:rFonts w:ascii="Times New Roman" w:hAnsi="Times New Roman" w:cs="Times New Roman"/>
          <w:sz w:val="24"/>
          <w:szCs w:val="24"/>
        </w:rPr>
        <w:t xml:space="preserve"> criterios, se pod</w:t>
      </w:r>
      <w:r w:rsidR="00E21F32" w:rsidRPr="00E21F32">
        <w:rPr>
          <w:rFonts w:ascii="Times New Roman" w:hAnsi="Times New Roman" w:cs="Times New Roman"/>
          <w:sz w:val="24"/>
          <w:szCs w:val="24"/>
        </w:rPr>
        <w:t>rán sumar los puntos descritos en e</w:t>
      </w:r>
      <w:r w:rsidRPr="00E21F32">
        <w:rPr>
          <w:rFonts w:ascii="Times New Roman" w:hAnsi="Times New Roman" w:cs="Times New Roman"/>
          <w:sz w:val="24"/>
          <w:szCs w:val="24"/>
        </w:rPr>
        <w:t>l apartado 11.4 (</w:t>
      </w:r>
      <w:proofErr w:type="spellStart"/>
      <w:r w:rsidR="00E21F32" w:rsidRPr="00E21F32">
        <w:rPr>
          <w:rFonts w:ascii="Times New Roman" w:hAnsi="Times New Roman" w:cs="Times New Roman"/>
          <w:sz w:val="24"/>
          <w:szCs w:val="24"/>
        </w:rPr>
        <w:t>g</w:t>
      </w:r>
      <w:r w:rsidRPr="00E21F32">
        <w:rPr>
          <w:rFonts w:ascii="Times New Roman" w:hAnsi="Times New Roman" w:cs="Times New Roman"/>
          <w:sz w:val="24"/>
          <w:szCs w:val="24"/>
        </w:rPr>
        <w:t>reen</w:t>
      </w:r>
      <w:proofErr w:type="spellEnd"/>
      <w:r w:rsidRPr="00E21F32">
        <w:rPr>
          <w:rFonts w:ascii="Times New Roman" w:hAnsi="Times New Roman" w:cs="Times New Roman"/>
          <w:sz w:val="24"/>
          <w:szCs w:val="24"/>
        </w:rPr>
        <w:t xml:space="preserve"> </w:t>
      </w:r>
      <w:r w:rsidR="00E21F32" w:rsidRPr="00E21F32">
        <w:rPr>
          <w:rFonts w:ascii="Times New Roman" w:hAnsi="Times New Roman" w:cs="Times New Roman"/>
          <w:sz w:val="24"/>
          <w:szCs w:val="24"/>
        </w:rPr>
        <w:t>film</w:t>
      </w:r>
      <w:r w:rsidRPr="00E21F32">
        <w:rPr>
          <w:rFonts w:ascii="Times New Roman" w:hAnsi="Times New Roman" w:cs="Times New Roman"/>
          <w:sz w:val="24"/>
          <w:szCs w:val="24"/>
        </w:rPr>
        <w:t xml:space="preserve"> </w:t>
      </w:r>
      <w:proofErr w:type="spellStart"/>
      <w:r w:rsidR="00E21F32" w:rsidRPr="00E21F32">
        <w:rPr>
          <w:rFonts w:ascii="Times New Roman" w:hAnsi="Times New Roman" w:cs="Times New Roman"/>
          <w:sz w:val="24"/>
          <w:szCs w:val="24"/>
        </w:rPr>
        <w:t>s</w:t>
      </w:r>
      <w:r w:rsidRPr="00E21F32">
        <w:rPr>
          <w:rFonts w:ascii="Times New Roman" w:hAnsi="Times New Roman" w:cs="Times New Roman"/>
          <w:sz w:val="24"/>
          <w:szCs w:val="24"/>
        </w:rPr>
        <w:t>hooting</w:t>
      </w:r>
      <w:proofErr w:type="spellEnd"/>
      <w:r w:rsidRPr="00E21F32">
        <w:rPr>
          <w:rFonts w:ascii="Times New Roman" w:hAnsi="Times New Roman" w:cs="Times New Roman"/>
          <w:sz w:val="24"/>
          <w:szCs w:val="24"/>
        </w:rPr>
        <w:t xml:space="preserve"> y </w:t>
      </w:r>
      <w:r w:rsidR="00E21F32" w:rsidRPr="00E21F32">
        <w:rPr>
          <w:rFonts w:ascii="Times New Roman" w:hAnsi="Times New Roman" w:cs="Times New Roman"/>
          <w:sz w:val="24"/>
          <w:szCs w:val="24"/>
        </w:rPr>
        <w:t xml:space="preserve">género </w:t>
      </w:r>
      <w:r w:rsidRPr="00E21F32">
        <w:rPr>
          <w:rFonts w:ascii="Times New Roman" w:hAnsi="Times New Roman" w:cs="Times New Roman"/>
          <w:sz w:val="24"/>
          <w:szCs w:val="24"/>
        </w:rPr>
        <w:t>y paridad, con un total de 30 puntos).</w:t>
      </w:r>
    </w:p>
    <w:p w:rsidR="00981C9D" w:rsidRPr="00E21F32" w:rsidRDefault="00B14437">
      <w:pPr>
        <w:pStyle w:val="Standard"/>
        <w:spacing w:after="240"/>
        <w:jc w:val="both"/>
      </w:pPr>
      <w:r w:rsidRPr="00E21F32">
        <w:rPr>
          <w:rFonts w:ascii="Times New Roman" w:hAnsi="Times New Roman" w:cs="Times New Roman"/>
          <w:sz w:val="24"/>
          <w:szCs w:val="24"/>
          <w:u w:val="single"/>
        </w:rPr>
        <w:t>La puntuación máxima total posible de esta línea es de 80 puntos.</w:t>
      </w:r>
    </w:p>
    <w:p w:rsidR="00981C9D" w:rsidRPr="00E21F32" w:rsidRDefault="00B14437">
      <w:pPr>
        <w:pStyle w:val="Standard"/>
        <w:spacing w:after="240"/>
        <w:jc w:val="both"/>
        <w:rPr>
          <w:rFonts w:ascii="Times New Roman" w:hAnsi="Times New Roman" w:cs="Times New Roman"/>
          <w:b/>
          <w:bCs/>
          <w:sz w:val="24"/>
          <w:szCs w:val="24"/>
        </w:rPr>
      </w:pPr>
      <w:r w:rsidRPr="00E21F32">
        <w:rPr>
          <w:rFonts w:ascii="Times New Roman" w:hAnsi="Times New Roman" w:cs="Times New Roman"/>
          <w:b/>
          <w:bCs/>
          <w:sz w:val="24"/>
          <w:szCs w:val="24"/>
        </w:rPr>
        <w:t>11.4 Criterios comunes</w:t>
      </w:r>
    </w:p>
    <w:p w:rsidR="00981C9D" w:rsidRPr="00E21F32" w:rsidRDefault="00B14437" w:rsidP="00E21F32">
      <w:pPr>
        <w:pStyle w:val="Prrafodelista"/>
        <w:spacing w:after="240"/>
        <w:ind w:left="0"/>
        <w:jc w:val="both"/>
      </w:pPr>
      <w:r w:rsidRPr="00E21F32">
        <w:rPr>
          <w:rFonts w:ascii="Times New Roman" w:hAnsi="Times New Roman" w:cs="Times New Roman"/>
          <w:sz w:val="24"/>
          <w:szCs w:val="24"/>
        </w:rPr>
        <w:t xml:space="preserve">e) Green Filme </w:t>
      </w:r>
      <w:proofErr w:type="spellStart"/>
      <w:r w:rsidRPr="00E21F32">
        <w:rPr>
          <w:rFonts w:ascii="Times New Roman" w:hAnsi="Times New Roman" w:cs="Times New Roman"/>
          <w:sz w:val="24"/>
          <w:szCs w:val="24"/>
        </w:rPr>
        <w:t>Shooting</w:t>
      </w:r>
      <w:proofErr w:type="spellEnd"/>
      <w:r w:rsidRPr="00E21F32">
        <w:rPr>
          <w:rFonts w:ascii="Times New Roman" w:hAnsi="Times New Roman" w:cs="Times New Roman"/>
          <w:sz w:val="24"/>
          <w:szCs w:val="24"/>
        </w:rPr>
        <w:t xml:space="preserve">: </w:t>
      </w:r>
      <w:r w:rsidRPr="00E21F32">
        <w:rPr>
          <w:rFonts w:ascii="Times New Roman" w:hAnsi="Times New Roman" w:cs="Times New Roman"/>
          <w:sz w:val="24"/>
          <w:szCs w:val="24"/>
          <w:u w:val="single"/>
        </w:rPr>
        <w:t>hasta 20 puntos</w:t>
      </w:r>
    </w:p>
    <w:p w:rsidR="00981C9D" w:rsidRPr="00E21F32" w:rsidRDefault="00B14437" w:rsidP="00E21F32">
      <w:pPr>
        <w:pStyle w:val="Prrafodelista"/>
        <w:numPr>
          <w:ilvl w:val="0"/>
          <w:numId w:val="61"/>
        </w:numPr>
        <w:spacing w:after="240"/>
        <w:jc w:val="both"/>
      </w:pPr>
      <w:r w:rsidRPr="00E21F32">
        <w:rPr>
          <w:rFonts w:ascii="Times New Roman" w:hAnsi="Times New Roman"/>
          <w:sz w:val="24"/>
          <w:szCs w:val="24"/>
        </w:rPr>
        <w:t>Protección de las localizaciones: 3 puntos</w:t>
      </w:r>
    </w:p>
    <w:p w:rsidR="00981C9D" w:rsidRPr="00E21F32" w:rsidRDefault="00B14437">
      <w:pPr>
        <w:pStyle w:val="Prrafodelista"/>
        <w:spacing w:after="240"/>
        <w:ind w:left="0"/>
        <w:jc w:val="both"/>
      </w:pPr>
      <w:r w:rsidRPr="00E21F32">
        <w:rPr>
          <w:rFonts w:ascii="Times New Roman" w:hAnsi="Times New Roman"/>
          <w:sz w:val="24"/>
          <w:szCs w:val="24"/>
        </w:rPr>
        <w:t xml:space="preserve">Delimitación y señalización las zonas de </w:t>
      </w:r>
      <w:r w:rsidR="00E21F32" w:rsidRPr="00E21F32">
        <w:rPr>
          <w:rFonts w:ascii="Times New Roman" w:hAnsi="Times New Roman"/>
          <w:sz w:val="24"/>
          <w:szCs w:val="24"/>
        </w:rPr>
        <w:t>trabajo</w:t>
      </w:r>
      <w:r w:rsidRPr="00E21F32">
        <w:rPr>
          <w:rFonts w:ascii="Times New Roman" w:hAnsi="Times New Roman"/>
          <w:vanish/>
          <w:sz w:val="24"/>
          <w:szCs w:val="24"/>
        </w:rPr>
        <w:t>&lt;A[empleo|ocupación]&gt;</w:t>
      </w:r>
      <w:r w:rsidRPr="00E21F32">
        <w:rPr>
          <w:rFonts w:ascii="Times New Roman" w:hAnsi="Times New Roman"/>
          <w:sz w:val="24"/>
          <w:szCs w:val="24"/>
        </w:rPr>
        <w:t xml:space="preserve"> e identifica y protege las plantas, árboles, yacimientos o cualquier otro recurso patrimonial o natural próximo, minimizar los ruidos y evita la contaminación lumínica, especialmente si se trata de una localización exterior, prever las posibles molestias a la ciudadanía estableciendo para eso canales de comunicación con ayuntamientos, asociaciones de vecinos, etc., fomentar el empleo</w:t>
      </w:r>
      <w:r w:rsidRPr="00E21F32">
        <w:rPr>
          <w:rFonts w:ascii="Times New Roman" w:hAnsi="Times New Roman"/>
          <w:vanish/>
          <w:sz w:val="24"/>
          <w:szCs w:val="24"/>
        </w:rPr>
        <w:t>&lt;A[empleo|ocupación]&gt;</w:t>
      </w:r>
      <w:r w:rsidRPr="00E21F32">
        <w:rPr>
          <w:rFonts w:ascii="Times New Roman" w:hAnsi="Times New Roman"/>
          <w:sz w:val="24"/>
          <w:szCs w:val="24"/>
        </w:rPr>
        <w:t xml:space="preserve"> local y la inclusión de colectivos desfavorecidos.</w:t>
      </w:r>
    </w:p>
    <w:p w:rsidR="00981C9D" w:rsidRPr="00E21F32" w:rsidRDefault="00B14437" w:rsidP="00E21F32">
      <w:pPr>
        <w:pStyle w:val="Prrafodelista"/>
        <w:numPr>
          <w:ilvl w:val="0"/>
          <w:numId w:val="62"/>
        </w:numPr>
        <w:spacing w:after="240"/>
        <w:jc w:val="both"/>
      </w:pPr>
      <w:r w:rsidRPr="00E21F32">
        <w:rPr>
          <w:rFonts w:ascii="Times New Roman" w:hAnsi="Times New Roman"/>
          <w:sz w:val="24"/>
          <w:szCs w:val="24"/>
        </w:rPr>
        <w:t>Movilidad sostenible: 3 puntos</w:t>
      </w:r>
    </w:p>
    <w:p w:rsidR="00981C9D" w:rsidRPr="00E21F32" w:rsidRDefault="00B14437">
      <w:pPr>
        <w:pStyle w:val="Prrafodelista"/>
        <w:spacing w:after="240"/>
        <w:ind w:left="0"/>
        <w:jc w:val="both"/>
      </w:pPr>
      <w:r w:rsidRPr="00E21F32">
        <w:rPr>
          <w:rFonts w:ascii="Times New Roman" w:hAnsi="Times New Roman" w:cs="Times New Roman"/>
          <w:sz w:val="24"/>
          <w:szCs w:val="24"/>
        </w:rPr>
        <w:t>Alojamiento cerca de la localización, evitar el uso individual de vehículos y planificar el uso del coche compartido, optimizar los desplazamientos de transporte con la carga completa de los vehículos, promoción del uso de vehículos menos contaminantes y / o eléctricos. Reducir el número de desplazamientos aéreos.</w:t>
      </w:r>
    </w:p>
    <w:p w:rsidR="00981C9D" w:rsidRPr="00E21F32" w:rsidRDefault="00B14437" w:rsidP="00E21F32">
      <w:pPr>
        <w:pStyle w:val="Prrafodelista"/>
        <w:numPr>
          <w:ilvl w:val="0"/>
          <w:numId w:val="62"/>
        </w:numPr>
        <w:spacing w:after="240"/>
        <w:jc w:val="both"/>
      </w:pPr>
      <w:r w:rsidRPr="00E21F32">
        <w:rPr>
          <w:rFonts w:ascii="Times New Roman" w:hAnsi="Times New Roman"/>
          <w:sz w:val="24"/>
          <w:szCs w:val="24"/>
        </w:rPr>
        <w:t>Uso del agua: 3 puntos</w:t>
      </w:r>
    </w:p>
    <w:p w:rsidR="00981C9D" w:rsidRPr="00E21F32" w:rsidRDefault="00B14437">
      <w:pPr>
        <w:pStyle w:val="Prrafodelista"/>
        <w:spacing w:after="240"/>
        <w:ind w:left="0"/>
        <w:jc w:val="both"/>
      </w:pPr>
      <w:r w:rsidRPr="00E21F32">
        <w:rPr>
          <w:rFonts w:ascii="Times New Roman" w:hAnsi="Times New Roman" w:cs="Times New Roman"/>
          <w:sz w:val="24"/>
          <w:szCs w:val="24"/>
        </w:rPr>
        <w:t>Evitar las botellas de agua envasadas de uso individual y proporciona botellas reutilizables y puntos de llenado, evitar la carga de contaminantes del vertido en las aguas fomentando el uso de productos de limpieza ecológicos o biodegradables, reducción el consumo de agua con medidas de reducción de caudal en cisternas y lavabos.</w:t>
      </w:r>
    </w:p>
    <w:p w:rsidR="00981C9D" w:rsidRPr="00E21F32" w:rsidRDefault="00B14437" w:rsidP="00E21F32">
      <w:pPr>
        <w:pStyle w:val="Prrafodelista"/>
        <w:numPr>
          <w:ilvl w:val="0"/>
          <w:numId w:val="62"/>
        </w:numPr>
        <w:spacing w:after="240"/>
        <w:jc w:val="both"/>
      </w:pPr>
      <w:r w:rsidRPr="00E21F32">
        <w:rPr>
          <w:rFonts w:ascii="Times New Roman" w:hAnsi="Times New Roman"/>
          <w:sz w:val="24"/>
          <w:szCs w:val="24"/>
        </w:rPr>
        <w:t>Catering: 2 puntos</w:t>
      </w:r>
    </w:p>
    <w:p w:rsidR="00981C9D" w:rsidRPr="00E21F32" w:rsidRDefault="00B14437">
      <w:pPr>
        <w:pStyle w:val="Prrafodelista"/>
        <w:spacing w:after="240"/>
        <w:ind w:left="0"/>
        <w:jc w:val="both"/>
      </w:pPr>
      <w:r w:rsidRPr="00E21F32">
        <w:rPr>
          <w:rFonts w:ascii="Times New Roman" w:hAnsi="Times New Roman" w:cs="Times New Roman"/>
          <w:sz w:val="24"/>
          <w:szCs w:val="24"/>
        </w:rPr>
        <w:t>Contratación de un servicio de restauración local próximo a los alrededores de la localización, compra de productos locales y de temporada, reducción del consumo de carne, vajilla y cubiertos</w:t>
      </w:r>
      <w:r w:rsidRPr="00E21F32">
        <w:rPr>
          <w:rFonts w:ascii="Times New Roman" w:hAnsi="Times New Roman" w:cs="Times New Roman"/>
          <w:vanish/>
          <w:sz w:val="24"/>
          <w:szCs w:val="24"/>
        </w:rPr>
        <w:t>&lt;A[cubiertos|cobertizos]&gt;</w:t>
      </w:r>
      <w:r w:rsidRPr="00E21F32">
        <w:rPr>
          <w:rFonts w:ascii="Times New Roman" w:hAnsi="Times New Roman" w:cs="Times New Roman"/>
          <w:sz w:val="24"/>
          <w:szCs w:val="24"/>
        </w:rPr>
        <w:t xml:space="preserve"> biodegradable o reutilizable, evitando el uso de recursos de usar y tirar, promueve del consumo de café procedente de comercio justo.</w:t>
      </w:r>
    </w:p>
    <w:p w:rsidR="00981C9D" w:rsidRPr="00E21F32" w:rsidRDefault="00B14437" w:rsidP="00E21F32">
      <w:pPr>
        <w:pStyle w:val="Prrafodelista"/>
        <w:numPr>
          <w:ilvl w:val="0"/>
          <w:numId w:val="63"/>
        </w:numPr>
        <w:spacing w:after="240"/>
        <w:jc w:val="both"/>
      </w:pPr>
      <w:r w:rsidRPr="00E21F32">
        <w:rPr>
          <w:rFonts w:ascii="Times New Roman" w:hAnsi="Times New Roman"/>
          <w:sz w:val="24"/>
          <w:szCs w:val="24"/>
        </w:rPr>
        <w:t>Materiales: 2 puntos</w:t>
      </w:r>
    </w:p>
    <w:p w:rsidR="00981C9D" w:rsidRPr="004C06E3" w:rsidRDefault="00B14437">
      <w:pPr>
        <w:pStyle w:val="Prrafodelista"/>
        <w:spacing w:after="240"/>
        <w:ind w:left="0"/>
        <w:jc w:val="both"/>
      </w:pPr>
      <w:r w:rsidRPr="004C06E3">
        <w:rPr>
          <w:rFonts w:ascii="Times New Roman" w:hAnsi="Times New Roman"/>
          <w:sz w:val="24"/>
          <w:szCs w:val="24"/>
        </w:rPr>
        <w:lastRenderedPageBreak/>
        <w:t>Evitar la compra de materiales o elementos de rodaje, fomentando el alquiler de los mismos, seleccionar productos con certificados de responsabilidad.</w:t>
      </w:r>
    </w:p>
    <w:p w:rsidR="00981C9D" w:rsidRPr="004C06E3" w:rsidRDefault="00B14437" w:rsidP="00E21F32">
      <w:pPr>
        <w:pStyle w:val="Prrafodelista"/>
        <w:numPr>
          <w:ilvl w:val="0"/>
          <w:numId w:val="62"/>
        </w:numPr>
        <w:spacing w:after="240"/>
        <w:jc w:val="both"/>
      </w:pPr>
      <w:r w:rsidRPr="004C06E3">
        <w:rPr>
          <w:rFonts w:ascii="Times New Roman" w:hAnsi="Times New Roman"/>
          <w:sz w:val="24"/>
          <w:szCs w:val="24"/>
        </w:rPr>
        <w:t>Reduce el uso del papel y las impresiones. Si es imprescindible su uso, promueve el papel certificado ecológico o reciclado y tintas de impresión vegetal.</w:t>
      </w:r>
    </w:p>
    <w:p w:rsidR="00981C9D" w:rsidRPr="004C06E3" w:rsidRDefault="00B14437" w:rsidP="00E21F32">
      <w:pPr>
        <w:pStyle w:val="Prrafodelista"/>
        <w:numPr>
          <w:ilvl w:val="0"/>
          <w:numId w:val="62"/>
        </w:numPr>
        <w:spacing w:after="240"/>
        <w:jc w:val="both"/>
      </w:pPr>
      <w:r w:rsidRPr="004C06E3">
        <w:rPr>
          <w:rFonts w:ascii="Times New Roman" w:hAnsi="Times New Roman"/>
          <w:sz w:val="24"/>
          <w:szCs w:val="24"/>
        </w:rPr>
        <w:t>Tres «R»: 2 puntos</w:t>
      </w:r>
    </w:p>
    <w:p w:rsidR="00981C9D" w:rsidRPr="004C06E3" w:rsidRDefault="00B14437">
      <w:pPr>
        <w:pStyle w:val="Prrafodelista"/>
        <w:spacing w:after="240"/>
        <w:ind w:left="0"/>
        <w:jc w:val="both"/>
      </w:pPr>
      <w:r w:rsidRPr="004C06E3">
        <w:rPr>
          <w:rFonts w:ascii="Times New Roman" w:hAnsi="Times New Roman"/>
          <w:sz w:val="24"/>
          <w:szCs w:val="24"/>
        </w:rPr>
        <w:t xml:space="preserve">Evitar la adquisición de productos de un solo uso, fomentar la reutilización de materiales y el compuesto de los residuos orgánicos, planificar el volumen, tipo y número de </w:t>
      </w:r>
      <w:proofErr w:type="gramStart"/>
      <w:r w:rsidRPr="004C06E3">
        <w:rPr>
          <w:rFonts w:ascii="Times New Roman" w:hAnsi="Times New Roman"/>
          <w:sz w:val="24"/>
          <w:szCs w:val="24"/>
        </w:rPr>
        <w:t>contenedores</w:t>
      </w:r>
      <w:proofErr w:type="gramEnd"/>
      <w:r w:rsidRPr="004C06E3">
        <w:rPr>
          <w:rFonts w:ascii="Times New Roman" w:hAnsi="Times New Roman"/>
          <w:sz w:val="24"/>
          <w:szCs w:val="24"/>
        </w:rPr>
        <w:t xml:space="preserve"> así como su distribución </w:t>
      </w:r>
      <w:r w:rsidR="004C06E3" w:rsidRPr="004C06E3">
        <w:rPr>
          <w:rFonts w:ascii="Times New Roman" w:hAnsi="Times New Roman"/>
          <w:sz w:val="24"/>
          <w:szCs w:val="24"/>
        </w:rPr>
        <w:t>en</w:t>
      </w:r>
      <w:r w:rsidRPr="004C06E3">
        <w:rPr>
          <w:rFonts w:ascii="Times New Roman" w:hAnsi="Times New Roman"/>
          <w:sz w:val="24"/>
          <w:szCs w:val="24"/>
        </w:rPr>
        <w:t xml:space="preserve"> la localización para fomentar la separación, diseñar un sistema de gestión de los residuos estableciendo convenios con las administraciones locales para su recogida o contratando empresas gestoras.</w:t>
      </w:r>
    </w:p>
    <w:p w:rsidR="00981C9D" w:rsidRPr="004C06E3" w:rsidRDefault="00B14437" w:rsidP="00E21F32">
      <w:pPr>
        <w:pStyle w:val="Prrafodelista"/>
        <w:numPr>
          <w:ilvl w:val="0"/>
          <w:numId w:val="62"/>
        </w:numPr>
        <w:spacing w:after="240"/>
        <w:jc w:val="both"/>
      </w:pPr>
      <w:r w:rsidRPr="004C06E3">
        <w:rPr>
          <w:rFonts w:ascii="Times New Roman" w:hAnsi="Times New Roman"/>
          <w:sz w:val="24"/>
          <w:szCs w:val="24"/>
        </w:rPr>
        <w:t>Electricidad eficiente: 2 puntos</w:t>
      </w:r>
    </w:p>
    <w:p w:rsidR="00981C9D" w:rsidRPr="004C06E3" w:rsidRDefault="00B14437">
      <w:pPr>
        <w:pStyle w:val="Prrafodelista"/>
        <w:spacing w:after="240"/>
        <w:ind w:left="0"/>
        <w:jc w:val="both"/>
      </w:pPr>
      <w:r w:rsidRPr="004C06E3">
        <w:rPr>
          <w:rFonts w:ascii="Times New Roman" w:hAnsi="Times New Roman" w:cs="Times New Roman"/>
          <w:sz w:val="24"/>
          <w:szCs w:val="24"/>
        </w:rPr>
        <w:t>Utilización de grupos electrógenos eficientes y electrodomésticos de clase A, utilización de bombillas de bajo consumo energético.</w:t>
      </w:r>
    </w:p>
    <w:p w:rsidR="00981C9D" w:rsidRPr="004C06E3" w:rsidRDefault="00B14437" w:rsidP="00E21F32">
      <w:pPr>
        <w:pStyle w:val="Prrafodelista"/>
        <w:numPr>
          <w:ilvl w:val="0"/>
          <w:numId w:val="62"/>
        </w:numPr>
        <w:spacing w:after="240"/>
        <w:jc w:val="both"/>
      </w:pPr>
      <w:r w:rsidRPr="004C06E3">
        <w:rPr>
          <w:rFonts w:ascii="Times New Roman" w:hAnsi="Times New Roman" w:cs="Times New Roman"/>
          <w:sz w:val="24"/>
          <w:szCs w:val="24"/>
        </w:rPr>
        <w:t>Localización responsable: 2 puntos</w:t>
      </w:r>
    </w:p>
    <w:p w:rsidR="00981C9D" w:rsidRPr="004C06E3" w:rsidRDefault="00B14437">
      <w:pPr>
        <w:pStyle w:val="Prrafodelista"/>
        <w:spacing w:after="240"/>
        <w:ind w:left="0"/>
        <w:jc w:val="both"/>
      </w:pPr>
      <w:r w:rsidRPr="004C06E3">
        <w:rPr>
          <w:rFonts w:ascii="Times New Roman" w:hAnsi="Times New Roman" w:cs="Times New Roman"/>
          <w:sz w:val="24"/>
          <w:szCs w:val="24"/>
        </w:rPr>
        <w:t>Seleccionar localizaciones intentando que tengan proximidad, información previa sobre las características y normativas ambientales de las localizaciones, consideración de los efectos ambientales que pueda implicar la producción en las áreas seleccionadas.</w:t>
      </w:r>
    </w:p>
    <w:p w:rsidR="00981C9D" w:rsidRPr="004C06E3" w:rsidRDefault="00B14437" w:rsidP="00E21F32">
      <w:pPr>
        <w:pStyle w:val="Prrafodelista"/>
        <w:numPr>
          <w:ilvl w:val="0"/>
          <w:numId w:val="62"/>
        </w:numPr>
        <w:spacing w:after="240"/>
        <w:jc w:val="both"/>
      </w:pPr>
      <w:r w:rsidRPr="004C06E3">
        <w:rPr>
          <w:rFonts w:ascii="Times New Roman" w:hAnsi="Times New Roman"/>
          <w:sz w:val="24"/>
          <w:szCs w:val="24"/>
        </w:rPr>
        <w:t>Comunicar en verde: 2 puntos</w:t>
      </w:r>
    </w:p>
    <w:p w:rsidR="00981C9D" w:rsidRPr="004C06E3" w:rsidRDefault="00B14437">
      <w:pPr>
        <w:pStyle w:val="Prrafodelista"/>
        <w:spacing w:after="240"/>
        <w:ind w:left="0"/>
        <w:jc w:val="both"/>
      </w:pPr>
      <w:r w:rsidRPr="004C06E3">
        <w:rPr>
          <w:rFonts w:ascii="Times New Roman" w:hAnsi="Times New Roman" w:cs="Times New Roman"/>
          <w:sz w:val="24"/>
          <w:szCs w:val="24"/>
        </w:rPr>
        <w:t xml:space="preserve">Define de medidas comunicativas: carteles informativos, memorándums ambientales, anuncios en </w:t>
      </w:r>
      <w:proofErr w:type="spellStart"/>
      <w:r w:rsidR="004C06E3" w:rsidRPr="004C06E3">
        <w:rPr>
          <w:rFonts w:ascii="Times New Roman" w:hAnsi="Times New Roman" w:cs="Times New Roman"/>
          <w:sz w:val="24"/>
          <w:szCs w:val="24"/>
        </w:rPr>
        <w:t>call</w:t>
      </w:r>
      <w:proofErr w:type="spellEnd"/>
      <w:r w:rsidR="004C06E3" w:rsidRPr="004C06E3">
        <w:rPr>
          <w:rFonts w:ascii="Times New Roman" w:hAnsi="Times New Roman" w:cs="Times New Roman"/>
          <w:sz w:val="24"/>
          <w:szCs w:val="24"/>
        </w:rPr>
        <w:t xml:space="preserve"> </w:t>
      </w:r>
      <w:proofErr w:type="spellStart"/>
      <w:r w:rsidR="004C06E3" w:rsidRPr="004C06E3">
        <w:rPr>
          <w:rFonts w:ascii="Times New Roman" w:hAnsi="Times New Roman" w:cs="Times New Roman"/>
          <w:sz w:val="24"/>
          <w:szCs w:val="24"/>
        </w:rPr>
        <w:t>sheets</w:t>
      </w:r>
      <w:proofErr w:type="spellEnd"/>
      <w:r w:rsidRPr="004C06E3">
        <w:rPr>
          <w:rFonts w:ascii="Times New Roman" w:hAnsi="Times New Roman" w:cs="Times New Roman"/>
          <w:sz w:val="24"/>
          <w:szCs w:val="24"/>
        </w:rPr>
        <w:t xml:space="preserve"> y listas de verificación de acciones sostenibles, publicidad a la experiencia y los resultados ambientales obtenidos.</w:t>
      </w:r>
    </w:p>
    <w:p w:rsidR="00981C9D" w:rsidRPr="004C06E3" w:rsidRDefault="00B14437" w:rsidP="00E21F32">
      <w:pPr>
        <w:pStyle w:val="Prrafodelista"/>
        <w:numPr>
          <w:ilvl w:val="0"/>
          <w:numId w:val="62"/>
        </w:numPr>
        <w:spacing w:after="240"/>
        <w:jc w:val="both"/>
      </w:pPr>
      <w:r w:rsidRPr="004C06E3">
        <w:rPr>
          <w:rFonts w:ascii="Times New Roman" w:hAnsi="Times New Roman"/>
          <w:sz w:val="24"/>
          <w:szCs w:val="24"/>
        </w:rPr>
        <w:t>Seguimiento medioambiental: 2 puntos</w:t>
      </w:r>
    </w:p>
    <w:p w:rsidR="00981C9D" w:rsidRPr="004C06E3" w:rsidRDefault="00B14437">
      <w:pPr>
        <w:pStyle w:val="Prrafodelista"/>
        <w:spacing w:after="240"/>
        <w:ind w:left="0"/>
        <w:jc w:val="both"/>
      </w:pPr>
      <w:r w:rsidRPr="004C06E3">
        <w:rPr>
          <w:rFonts w:ascii="Times New Roman" w:hAnsi="Times New Roman"/>
          <w:sz w:val="24"/>
          <w:szCs w:val="24"/>
        </w:rPr>
        <w:t xml:space="preserve">Definir funciones en materia de sostenibilidad en el equipo de trabajo o contratar un Green Runner o Eco </w:t>
      </w:r>
      <w:proofErr w:type="spellStart"/>
      <w:r w:rsidRPr="004C06E3">
        <w:rPr>
          <w:rFonts w:ascii="Times New Roman" w:hAnsi="Times New Roman"/>
          <w:sz w:val="24"/>
          <w:szCs w:val="24"/>
        </w:rPr>
        <w:t>Advisor</w:t>
      </w:r>
      <w:proofErr w:type="spellEnd"/>
      <w:r w:rsidRPr="004C06E3">
        <w:rPr>
          <w:rFonts w:ascii="Times New Roman" w:hAnsi="Times New Roman"/>
          <w:sz w:val="24"/>
          <w:szCs w:val="24"/>
        </w:rPr>
        <w:t xml:space="preserve"> para llevar a cabo el seguimiento ambiental de la producción, diseñar un plan</w:t>
      </w:r>
      <w:r w:rsidRPr="004C06E3">
        <w:rPr>
          <w:rFonts w:ascii="Times New Roman" w:hAnsi="Times New Roman"/>
          <w:vanish/>
          <w:sz w:val="24"/>
          <w:szCs w:val="24"/>
        </w:rPr>
        <w:t>&lt;A[plan|plano]&gt;</w:t>
      </w:r>
      <w:r w:rsidRPr="004C06E3">
        <w:rPr>
          <w:rFonts w:ascii="Times New Roman" w:hAnsi="Times New Roman"/>
          <w:sz w:val="24"/>
          <w:szCs w:val="24"/>
        </w:rPr>
        <w:t xml:space="preserve"> de seguimiento ambiental que incluya listas de revisión médica, un sistema de indicadores de evaluación o el cálculo de la huella</w:t>
      </w:r>
      <w:r w:rsidRPr="004C06E3">
        <w:rPr>
          <w:rFonts w:ascii="Times New Roman" w:hAnsi="Times New Roman"/>
          <w:vanish/>
          <w:sz w:val="24"/>
          <w:szCs w:val="24"/>
        </w:rPr>
        <w:t>&lt;A[huella|pisada]&gt;</w:t>
      </w:r>
      <w:r w:rsidRPr="004C06E3">
        <w:rPr>
          <w:rFonts w:ascii="Times New Roman" w:hAnsi="Times New Roman"/>
          <w:sz w:val="24"/>
          <w:szCs w:val="24"/>
        </w:rPr>
        <w:t xml:space="preserve"> de carbono (si se trata de un espacio natural protegido, coordinar estas acciones con su órgano gestor), compensa las emisiones producidas directamente o mediante asociaciones, fundaciones o empresas locales.</w:t>
      </w:r>
    </w:p>
    <w:p w:rsidR="00981C9D" w:rsidRPr="004C06E3" w:rsidRDefault="00B14437">
      <w:pPr>
        <w:pStyle w:val="Prrafodelista"/>
        <w:spacing w:after="240"/>
        <w:ind w:left="510"/>
        <w:jc w:val="both"/>
      </w:pPr>
      <w:r w:rsidRPr="004C06E3">
        <w:rPr>
          <w:rFonts w:ascii="Times New Roman" w:hAnsi="Times New Roman" w:cs="Times New Roman"/>
          <w:sz w:val="24"/>
          <w:szCs w:val="24"/>
          <w:u w:val="single"/>
        </w:rPr>
        <w:t>f) Contribución a la igualdad de género: hasta 10 puntos</w:t>
      </w:r>
    </w:p>
    <w:p w:rsidR="00981C9D" w:rsidRPr="004C06E3" w:rsidRDefault="00B14437" w:rsidP="00E21F32">
      <w:pPr>
        <w:pStyle w:val="Prrafodelista"/>
        <w:numPr>
          <w:ilvl w:val="0"/>
          <w:numId w:val="64"/>
        </w:numPr>
        <w:spacing w:after="240"/>
        <w:jc w:val="both"/>
        <w:rPr>
          <w:rFonts w:ascii="Times New Roman" w:hAnsi="Times New Roman" w:cs="Times New Roman"/>
          <w:sz w:val="24"/>
          <w:szCs w:val="24"/>
        </w:rPr>
      </w:pPr>
      <w:r w:rsidRPr="004C06E3">
        <w:rPr>
          <w:rFonts w:ascii="Times New Roman" w:hAnsi="Times New Roman" w:cs="Times New Roman"/>
          <w:sz w:val="24"/>
          <w:szCs w:val="24"/>
        </w:rPr>
        <w:t>Que la autoría del guion o la tarea de dirección o producción de la película sea íntegramente femenina: 5 puntos.</w:t>
      </w:r>
    </w:p>
    <w:p w:rsidR="00981C9D" w:rsidRPr="00CE295F" w:rsidRDefault="00B14437" w:rsidP="00E21F32">
      <w:pPr>
        <w:pStyle w:val="Prrafodelista"/>
        <w:numPr>
          <w:ilvl w:val="0"/>
          <w:numId w:val="64"/>
        </w:numPr>
        <w:spacing w:after="240"/>
        <w:jc w:val="both"/>
        <w:rPr>
          <w:rFonts w:ascii="Times New Roman" w:hAnsi="Times New Roman" w:cs="Times New Roman"/>
          <w:sz w:val="24"/>
          <w:szCs w:val="24"/>
        </w:rPr>
      </w:pPr>
      <w:r w:rsidRPr="00CE295F">
        <w:rPr>
          <w:rFonts w:ascii="Times New Roman" w:hAnsi="Times New Roman" w:cs="Times New Roman"/>
          <w:sz w:val="24"/>
          <w:szCs w:val="24"/>
        </w:rPr>
        <w:lastRenderedPageBreak/>
        <w:t xml:space="preserve">Que la autoría del guion o la tarea de dirección o producción de la película sea fruto de </w:t>
      </w:r>
      <w:proofErr w:type="spellStart"/>
      <w:r w:rsidRPr="00CE295F">
        <w:rPr>
          <w:rFonts w:ascii="Times New Roman" w:hAnsi="Times New Roman" w:cs="Times New Roman"/>
          <w:sz w:val="24"/>
          <w:szCs w:val="24"/>
        </w:rPr>
        <w:t>co</w:t>
      </w:r>
      <w:proofErr w:type="spellEnd"/>
      <w:r w:rsidRPr="00CE295F">
        <w:rPr>
          <w:rFonts w:ascii="Times New Roman" w:hAnsi="Times New Roman" w:cs="Times New Roman"/>
          <w:sz w:val="24"/>
          <w:szCs w:val="24"/>
        </w:rPr>
        <w:t>-participación femenina/masculina (a un 50%): 3 puntos.</w:t>
      </w:r>
    </w:p>
    <w:p w:rsidR="00981C9D" w:rsidRPr="00CE295F" w:rsidRDefault="00B14437" w:rsidP="00E21F32">
      <w:pPr>
        <w:pStyle w:val="Prrafodelista"/>
        <w:numPr>
          <w:ilvl w:val="0"/>
          <w:numId w:val="64"/>
        </w:numPr>
        <w:spacing w:after="240"/>
        <w:jc w:val="both"/>
        <w:rPr>
          <w:rFonts w:ascii="Times New Roman" w:hAnsi="Times New Roman" w:cs="Times New Roman"/>
          <w:sz w:val="24"/>
          <w:szCs w:val="24"/>
        </w:rPr>
      </w:pPr>
      <w:r w:rsidRPr="00CE295F">
        <w:rPr>
          <w:rFonts w:ascii="Times New Roman" w:hAnsi="Times New Roman" w:cs="Times New Roman"/>
          <w:sz w:val="24"/>
          <w:szCs w:val="24"/>
        </w:rPr>
        <w:t>El contenido de la pieza incluye la integración de la perspectiva de género: 2 puntos</w:t>
      </w:r>
    </w:p>
    <w:p w:rsidR="00981C9D" w:rsidRPr="00CE295F" w:rsidRDefault="00B14437" w:rsidP="00E21F32">
      <w:pPr>
        <w:pStyle w:val="Prrafodelista"/>
        <w:numPr>
          <w:ilvl w:val="0"/>
          <w:numId w:val="64"/>
        </w:numPr>
        <w:spacing w:after="240"/>
        <w:jc w:val="both"/>
        <w:rPr>
          <w:rFonts w:ascii="Times New Roman" w:hAnsi="Times New Roman" w:cs="Times New Roman"/>
          <w:sz w:val="24"/>
          <w:szCs w:val="24"/>
        </w:rPr>
      </w:pPr>
      <w:r w:rsidRPr="00CE295F">
        <w:rPr>
          <w:rFonts w:ascii="Times New Roman" w:hAnsi="Times New Roman" w:cs="Times New Roman"/>
          <w:sz w:val="24"/>
          <w:szCs w:val="24"/>
        </w:rPr>
        <w:t>Participación de un 50% o más mujeres en los equipos de dirección o producción: 2 puntos</w:t>
      </w:r>
    </w:p>
    <w:p w:rsidR="00981C9D" w:rsidRPr="00CE295F" w:rsidRDefault="00B14437">
      <w:pPr>
        <w:pStyle w:val="Default"/>
        <w:spacing w:after="240" w:line="276" w:lineRule="auto"/>
        <w:jc w:val="both"/>
        <w:rPr>
          <w:color w:val="auto"/>
          <w:lang w:val="es-ES"/>
        </w:rPr>
      </w:pPr>
      <w:bookmarkStart w:id="9" w:name="_y76sn65k3ejx"/>
      <w:bookmarkEnd w:id="9"/>
      <w:r w:rsidRPr="00CE295F">
        <w:rPr>
          <w:rFonts w:ascii="Times New Roman" w:hAnsi="Times New Roman" w:cs="Times New Roman"/>
          <w:b/>
          <w:bCs/>
          <w:color w:val="auto"/>
          <w:lang w:val="es-ES"/>
        </w:rPr>
        <w:t>12. Plazo de justificación</w:t>
      </w:r>
    </w:p>
    <w:p w:rsidR="00981C9D" w:rsidRPr="00CE295F" w:rsidRDefault="00B14437">
      <w:pPr>
        <w:pStyle w:val="Default"/>
        <w:spacing w:after="240" w:line="276" w:lineRule="auto"/>
        <w:jc w:val="both"/>
        <w:rPr>
          <w:color w:val="auto"/>
          <w:lang w:val="es-ES"/>
        </w:rPr>
      </w:pPr>
      <w:r w:rsidRPr="00CE295F">
        <w:rPr>
          <w:rFonts w:ascii="Times New Roman" w:hAnsi="Times New Roman" w:cs="Times New Roman"/>
          <w:color w:val="auto"/>
          <w:lang w:val="es-ES"/>
        </w:rPr>
        <w:t>12.1 Una vez publicada la resolución de concesión de las subvenciones los beneficiarios pueden presentar la justificación de la subvención cuanto antes mejor, una vez que se haya llevado a cabo el proyecto y hasta el día 30 de diciembre de 2020 incluido, como máximo.</w:t>
      </w:r>
    </w:p>
    <w:p w:rsidR="00981C9D" w:rsidRPr="00CE295F" w:rsidRDefault="00B14437">
      <w:pPr>
        <w:pStyle w:val="Default"/>
        <w:spacing w:after="240" w:line="276" w:lineRule="auto"/>
        <w:jc w:val="both"/>
        <w:rPr>
          <w:color w:val="auto"/>
          <w:lang w:val="es-ES"/>
        </w:rPr>
      </w:pPr>
      <w:r w:rsidRPr="00CE295F">
        <w:rPr>
          <w:rFonts w:ascii="Times New Roman" w:hAnsi="Times New Roman" w:cs="Times New Roman"/>
          <w:color w:val="auto"/>
          <w:lang w:val="es-ES"/>
        </w:rPr>
        <w:t xml:space="preserve">12.2 De acuerdo con el artículo 36.2 de la Ordenanza </w:t>
      </w:r>
      <w:r w:rsidR="004C06E3" w:rsidRPr="00CE295F">
        <w:rPr>
          <w:rFonts w:ascii="Times New Roman" w:hAnsi="Times New Roman" w:cs="Times New Roman"/>
          <w:color w:val="auto"/>
          <w:lang w:val="es-ES"/>
        </w:rPr>
        <w:t>G</w:t>
      </w:r>
      <w:r w:rsidRPr="00CE295F">
        <w:rPr>
          <w:rFonts w:ascii="Times New Roman" w:hAnsi="Times New Roman" w:cs="Times New Roman"/>
          <w:color w:val="auto"/>
          <w:lang w:val="es-ES"/>
        </w:rPr>
        <w:t>eneral de subvenciones del Consejo Insular de Mallorca, transcurrido el plazo establecido de justificación sin que esta se haya presentado delante del órgano administrativo competente, este tiene que requerir a la persona beneficiaria para que, en el plazo improrrogable de quince días, la presente. La falta de presentación de la justificación en el plazo establecido en este apartado comporta la exigencia del reintegro y otras responsabilidades establecidas en la Ley general de subvenciones.</w:t>
      </w:r>
    </w:p>
    <w:p w:rsidR="00981C9D" w:rsidRPr="00CE295F" w:rsidRDefault="00B14437">
      <w:pPr>
        <w:pStyle w:val="Default"/>
        <w:spacing w:after="240" w:line="276" w:lineRule="auto"/>
        <w:jc w:val="both"/>
        <w:rPr>
          <w:rFonts w:ascii="Times New Roman" w:hAnsi="Times New Roman" w:cs="Times New Roman"/>
          <w:color w:val="auto"/>
          <w:lang w:val="es-ES"/>
        </w:rPr>
      </w:pPr>
      <w:r w:rsidRPr="00CE295F">
        <w:rPr>
          <w:rFonts w:ascii="Times New Roman" w:hAnsi="Times New Roman" w:cs="Times New Roman"/>
          <w:color w:val="auto"/>
          <w:lang w:val="es-ES"/>
        </w:rPr>
        <w:t>La presentación de la justificación en el plazo adicional establecido en este apartado no exime a la persona beneficiaria de las sanciones que, de acuerdo con la Ley general de subvenciones, corresponden.</w:t>
      </w:r>
    </w:p>
    <w:p w:rsidR="00981C9D" w:rsidRPr="00CE295F" w:rsidRDefault="00B14437">
      <w:pPr>
        <w:pStyle w:val="Default"/>
        <w:spacing w:after="240" w:line="276" w:lineRule="auto"/>
        <w:jc w:val="both"/>
        <w:rPr>
          <w:color w:val="auto"/>
          <w:lang w:val="es-ES"/>
        </w:rPr>
      </w:pPr>
      <w:r w:rsidRPr="00CE295F">
        <w:rPr>
          <w:rFonts w:ascii="Times New Roman" w:hAnsi="Times New Roman" w:cs="Times New Roman"/>
          <w:b/>
          <w:bCs/>
          <w:color w:val="auto"/>
          <w:lang w:val="es-ES"/>
        </w:rPr>
        <w:t>13. Justificación y pago</w:t>
      </w:r>
    </w:p>
    <w:p w:rsidR="00981C9D" w:rsidRPr="00CE295F" w:rsidRDefault="00B14437">
      <w:pPr>
        <w:pStyle w:val="Default"/>
        <w:spacing w:after="240" w:line="276" w:lineRule="auto"/>
        <w:jc w:val="both"/>
        <w:rPr>
          <w:rFonts w:ascii="Times New Roman" w:hAnsi="Times New Roman" w:cs="Times New Roman"/>
          <w:color w:val="auto"/>
          <w:lang w:val="es-ES"/>
        </w:rPr>
      </w:pPr>
      <w:r w:rsidRPr="00CE295F">
        <w:rPr>
          <w:rFonts w:ascii="Times New Roman" w:hAnsi="Times New Roman" w:cs="Times New Roman"/>
          <w:color w:val="auto"/>
          <w:lang w:val="es-ES"/>
        </w:rPr>
        <w:t xml:space="preserve">13.1 Es la documentación con la cual el beneficiario demuestra que ha llevado a cabo el proyecto o actividad subvencionada. La modalidad de justificación es la cuenta justificativa del gasto hecho con aportación de justificantes de gasto (artículos 38 y 39 de la Ordenanza </w:t>
      </w:r>
      <w:r w:rsidR="004C06E3" w:rsidRPr="00CE295F">
        <w:rPr>
          <w:rFonts w:ascii="Times New Roman" w:hAnsi="Times New Roman" w:cs="Times New Roman"/>
          <w:color w:val="auto"/>
          <w:lang w:val="es-ES"/>
        </w:rPr>
        <w:t>G</w:t>
      </w:r>
      <w:r w:rsidRPr="00CE295F">
        <w:rPr>
          <w:rFonts w:ascii="Times New Roman" w:hAnsi="Times New Roman" w:cs="Times New Roman"/>
          <w:color w:val="auto"/>
          <w:lang w:val="es-ES"/>
        </w:rPr>
        <w:t>eneral de subvenciones) integrada por</w:t>
      </w:r>
      <w:r w:rsidRPr="00CE295F">
        <w:rPr>
          <w:rFonts w:ascii="Times New Roman" w:hAnsi="Times New Roman" w:cs="Times New Roman"/>
          <w:vanish/>
          <w:color w:val="auto"/>
          <w:lang w:val="es-ES"/>
        </w:rPr>
        <w:t>&lt;A[por|para]&gt;</w:t>
      </w:r>
      <w:r w:rsidRPr="00CE295F">
        <w:rPr>
          <w:rFonts w:ascii="Times New Roman" w:hAnsi="Times New Roman" w:cs="Times New Roman"/>
          <w:color w:val="auto"/>
          <w:lang w:val="es-ES"/>
        </w:rPr>
        <w:t>:</w:t>
      </w:r>
    </w:p>
    <w:p w:rsidR="00981C9D" w:rsidRPr="00CE295F" w:rsidRDefault="00B14437">
      <w:pPr>
        <w:pStyle w:val="Default"/>
        <w:spacing w:after="240" w:line="276" w:lineRule="auto"/>
        <w:jc w:val="both"/>
        <w:rPr>
          <w:rFonts w:ascii="Times New Roman" w:hAnsi="Times New Roman" w:cs="Times New Roman"/>
          <w:color w:val="auto"/>
          <w:lang w:val="es-ES"/>
        </w:rPr>
      </w:pPr>
      <w:r w:rsidRPr="00CE295F">
        <w:rPr>
          <w:rFonts w:ascii="Times New Roman" w:hAnsi="Times New Roman" w:cs="Times New Roman"/>
          <w:color w:val="auto"/>
          <w:lang w:val="es-ES"/>
        </w:rPr>
        <w:t>- Memoria técnica.</w:t>
      </w:r>
    </w:p>
    <w:p w:rsidR="00981C9D" w:rsidRPr="00CE295F" w:rsidRDefault="00B14437">
      <w:pPr>
        <w:pStyle w:val="Default"/>
        <w:spacing w:after="240" w:line="276" w:lineRule="auto"/>
        <w:jc w:val="both"/>
        <w:rPr>
          <w:color w:val="auto"/>
          <w:lang w:val="es-ES"/>
        </w:rPr>
      </w:pPr>
      <w:r w:rsidRPr="00CE295F">
        <w:rPr>
          <w:rFonts w:ascii="Times New Roman" w:hAnsi="Times New Roman" w:cs="Times New Roman"/>
          <w:color w:val="auto"/>
          <w:lang w:val="es-ES"/>
        </w:rPr>
        <w:t>- Memoria económica.</w:t>
      </w:r>
    </w:p>
    <w:p w:rsidR="00981C9D" w:rsidRPr="00CE295F" w:rsidRDefault="00B14437">
      <w:pPr>
        <w:pStyle w:val="Default"/>
        <w:spacing w:after="240" w:line="276" w:lineRule="auto"/>
        <w:jc w:val="both"/>
        <w:rPr>
          <w:rFonts w:ascii="Times New Roman" w:hAnsi="Times New Roman" w:cs="Times New Roman"/>
          <w:b/>
          <w:bCs/>
          <w:color w:val="auto"/>
          <w:lang w:val="es-ES"/>
        </w:rPr>
      </w:pPr>
      <w:r w:rsidRPr="00CE295F">
        <w:rPr>
          <w:rFonts w:ascii="Times New Roman" w:hAnsi="Times New Roman" w:cs="Times New Roman"/>
          <w:b/>
          <w:bCs/>
          <w:color w:val="auto"/>
          <w:lang w:val="es-ES"/>
        </w:rPr>
        <w:t>A) Memoria técnica integrada por</w:t>
      </w:r>
      <w:r w:rsidRPr="00CE295F">
        <w:rPr>
          <w:rFonts w:ascii="Times New Roman" w:hAnsi="Times New Roman" w:cs="Times New Roman"/>
          <w:b/>
          <w:bCs/>
          <w:vanish/>
          <w:color w:val="auto"/>
          <w:lang w:val="es-ES"/>
        </w:rPr>
        <w:t>&lt;A[por|para]&gt;</w:t>
      </w:r>
      <w:r w:rsidRPr="00CE295F">
        <w:rPr>
          <w:rFonts w:ascii="Times New Roman" w:hAnsi="Times New Roman" w:cs="Times New Roman"/>
          <w:b/>
          <w:bCs/>
          <w:color w:val="auto"/>
          <w:lang w:val="es-ES"/>
        </w:rPr>
        <w:t>:</w:t>
      </w:r>
    </w:p>
    <w:p w:rsidR="00981C9D" w:rsidRPr="00CE295F" w:rsidRDefault="00B14437">
      <w:pPr>
        <w:pStyle w:val="Default"/>
        <w:spacing w:after="240" w:line="276" w:lineRule="auto"/>
        <w:jc w:val="both"/>
        <w:rPr>
          <w:color w:val="auto"/>
          <w:lang w:val="es-ES"/>
        </w:rPr>
      </w:pPr>
      <w:r w:rsidRPr="00CE295F">
        <w:rPr>
          <w:rFonts w:ascii="Times New Roman" w:hAnsi="Times New Roman" w:cs="Times New Roman"/>
          <w:color w:val="auto"/>
          <w:lang w:val="es-ES"/>
        </w:rPr>
        <w:t xml:space="preserve">1. </w:t>
      </w:r>
      <w:r w:rsidRPr="00CE295F">
        <w:rPr>
          <w:rFonts w:ascii="Times New Roman" w:hAnsi="Times New Roman" w:cs="Times New Roman"/>
          <w:color w:val="auto"/>
          <w:u w:val="single"/>
          <w:lang w:val="es-ES"/>
        </w:rPr>
        <w:t>Una memoria explicativa</w:t>
      </w:r>
      <w:r w:rsidRPr="00CE295F">
        <w:rPr>
          <w:rFonts w:ascii="Times New Roman" w:hAnsi="Times New Roman" w:cs="Times New Roman"/>
          <w:color w:val="auto"/>
          <w:lang w:val="es-ES"/>
        </w:rPr>
        <w:t xml:space="preserve"> de las actuaciones hechas, explicando que la actuación se ha realizado y si se han alcanzado los objetivos del proyecto. Tiene que ir firmada y fechada.</w:t>
      </w:r>
    </w:p>
    <w:p w:rsidR="00981C9D" w:rsidRPr="00CE295F" w:rsidRDefault="00B14437">
      <w:pPr>
        <w:pStyle w:val="Default"/>
        <w:spacing w:after="240" w:line="276" w:lineRule="auto"/>
        <w:jc w:val="both"/>
        <w:rPr>
          <w:rFonts w:ascii="Times New Roman" w:hAnsi="Times New Roman" w:cs="Times New Roman"/>
          <w:color w:val="auto"/>
          <w:lang w:val="es-ES"/>
        </w:rPr>
      </w:pPr>
      <w:r w:rsidRPr="00CE295F">
        <w:rPr>
          <w:rFonts w:ascii="Times New Roman" w:hAnsi="Times New Roman" w:cs="Times New Roman"/>
          <w:color w:val="auto"/>
          <w:lang w:val="es-ES"/>
        </w:rPr>
        <w:t>Si no se ha ejecutado la totalidad del proyecto por causas ajenas o de bastante mayor, la memoria tiene que exponer las causas y tiene que explicar el resto del proyecto realizado y cuantificar el proyecto alcanzado. También tiene que explicar si ha habido modificaciones en relación con el proyecto inicial de la solicitud y los motivos de las modificaciones.</w:t>
      </w:r>
    </w:p>
    <w:p w:rsidR="00981C9D" w:rsidRPr="00CE295F" w:rsidRDefault="00B14437">
      <w:pPr>
        <w:pStyle w:val="Default"/>
        <w:spacing w:after="240" w:line="276" w:lineRule="auto"/>
        <w:jc w:val="both"/>
        <w:rPr>
          <w:color w:val="auto"/>
          <w:lang w:val="es-ES"/>
        </w:rPr>
      </w:pPr>
      <w:r w:rsidRPr="00CE295F">
        <w:rPr>
          <w:rFonts w:ascii="Times New Roman" w:hAnsi="Times New Roman" w:cs="Times New Roman"/>
          <w:color w:val="auto"/>
          <w:lang w:val="es-ES"/>
        </w:rPr>
        <w:lastRenderedPageBreak/>
        <w:t xml:space="preserve">2. </w:t>
      </w:r>
      <w:r w:rsidRPr="00CE295F">
        <w:rPr>
          <w:rFonts w:ascii="Times New Roman" w:hAnsi="Times New Roman" w:cs="Times New Roman"/>
          <w:color w:val="auto"/>
          <w:u w:val="single"/>
          <w:lang w:val="es-ES"/>
        </w:rPr>
        <w:t>Documentación justificativa de la publicidad</w:t>
      </w:r>
      <w:r w:rsidRPr="00CE295F">
        <w:rPr>
          <w:rFonts w:ascii="Times New Roman" w:hAnsi="Times New Roman" w:cs="Times New Roman"/>
          <w:color w:val="auto"/>
          <w:lang w:val="es-ES"/>
        </w:rPr>
        <w:t xml:space="preserve"> escrita, gráfica, digital y/o audiovisual de la publicidad de la ayuda de la Fundación Mallorca Turismo y Mallorca Film </w:t>
      </w:r>
      <w:proofErr w:type="spellStart"/>
      <w:r w:rsidRPr="00CE295F">
        <w:rPr>
          <w:rFonts w:ascii="Times New Roman" w:hAnsi="Times New Roman" w:cs="Times New Roman"/>
          <w:color w:val="auto"/>
          <w:lang w:val="es-ES"/>
        </w:rPr>
        <w:t>Commission</w:t>
      </w:r>
      <w:proofErr w:type="spellEnd"/>
      <w:r w:rsidRPr="00CE295F">
        <w:rPr>
          <w:rFonts w:ascii="Times New Roman" w:hAnsi="Times New Roman" w:cs="Times New Roman"/>
          <w:color w:val="auto"/>
          <w:lang w:val="es-ES"/>
        </w:rPr>
        <w:t>, donde const</w:t>
      </w:r>
      <w:r w:rsidR="004C06E3" w:rsidRPr="00CE295F">
        <w:rPr>
          <w:rFonts w:ascii="Times New Roman" w:hAnsi="Times New Roman" w:cs="Times New Roman"/>
          <w:color w:val="auto"/>
          <w:lang w:val="es-ES"/>
        </w:rPr>
        <w:t>e</w:t>
      </w:r>
      <w:r w:rsidRPr="00CE295F">
        <w:rPr>
          <w:rFonts w:ascii="Times New Roman" w:hAnsi="Times New Roman" w:cs="Times New Roman"/>
          <w:color w:val="auto"/>
          <w:lang w:val="es-ES"/>
        </w:rPr>
        <w:t xml:space="preserve"> el apoyo</w:t>
      </w:r>
      <w:r w:rsidRPr="00CE295F">
        <w:rPr>
          <w:rFonts w:ascii="Times New Roman" w:hAnsi="Times New Roman" w:cs="Times New Roman"/>
          <w:vanish/>
          <w:color w:val="auto"/>
          <w:lang w:val="es-ES"/>
        </w:rPr>
        <w:t>&lt;A[apoyo|soporte]&gt;</w:t>
      </w:r>
      <w:r w:rsidRPr="00CE295F">
        <w:rPr>
          <w:rFonts w:ascii="Times New Roman" w:hAnsi="Times New Roman" w:cs="Times New Roman"/>
          <w:color w:val="auto"/>
          <w:lang w:val="es-ES"/>
        </w:rPr>
        <w:t xml:space="preserve"> de la Fundación con el logotipo actualizado de la institución. Este requisito no será exigible si se ha hecho la inversión antes de la publicación del extracto de la convocatoria en el </w:t>
      </w:r>
      <w:r w:rsidRPr="00CE295F">
        <w:rPr>
          <w:rFonts w:ascii="Times New Roman" w:hAnsi="Times New Roman" w:cs="Times New Roman"/>
          <w:i/>
          <w:iCs/>
          <w:color w:val="auto"/>
          <w:lang w:val="es-ES"/>
        </w:rPr>
        <w:t>Boletín Oficial de las Islas Baleares</w:t>
      </w:r>
      <w:r w:rsidRPr="00CE295F">
        <w:rPr>
          <w:rFonts w:ascii="Times New Roman" w:hAnsi="Times New Roman" w:cs="Times New Roman"/>
          <w:color w:val="auto"/>
          <w:lang w:val="es-ES"/>
        </w:rPr>
        <w:t>.</w:t>
      </w:r>
    </w:p>
    <w:p w:rsidR="00981C9D" w:rsidRPr="00704B74" w:rsidRDefault="00B14437">
      <w:pPr>
        <w:pStyle w:val="Default"/>
        <w:spacing w:after="240" w:line="276" w:lineRule="auto"/>
        <w:jc w:val="both"/>
        <w:rPr>
          <w:lang w:val="es-ES"/>
        </w:rPr>
      </w:pPr>
      <w:r w:rsidRPr="00704B74">
        <w:rPr>
          <w:rFonts w:ascii="Times New Roman" w:hAnsi="Times New Roman" w:cs="Times New Roman"/>
          <w:color w:val="auto"/>
          <w:lang w:val="es-ES"/>
        </w:rPr>
        <w:t>3. Valoración de la promoción turística de la marca Mallorca como plató cinematográfico.</w:t>
      </w:r>
    </w:p>
    <w:p w:rsidR="00981C9D" w:rsidRPr="00704B74" w:rsidRDefault="00B14437">
      <w:pPr>
        <w:pStyle w:val="Default"/>
        <w:spacing w:after="240" w:line="276" w:lineRule="auto"/>
        <w:jc w:val="both"/>
        <w:rPr>
          <w:rFonts w:ascii="Times New Roman" w:hAnsi="Times New Roman" w:cs="Times New Roman"/>
          <w:color w:val="auto"/>
          <w:lang w:val="es-ES"/>
        </w:rPr>
      </w:pPr>
      <w:r w:rsidRPr="00704B74">
        <w:rPr>
          <w:rFonts w:ascii="Times New Roman" w:hAnsi="Times New Roman" w:cs="Times New Roman"/>
          <w:color w:val="auto"/>
          <w:lang w:val="es-ES"/>
        </w:rPr>
        <w:t>4. Cualquier otra documentación que le sea requerida a efectos de comprobar la realización del proyecto subvencionado.</w:t>
      </w:r>
    </w:p>
    <w:p w:rsidR="00981C9D" w:rsidRPr="00704B74" w:rsidRDefault="00B14437">
      <w:pPr>
        <w:pStyle w:val="Default"/>
        <w:spacing w:after="240" w:line="276" w:lineRule="auto"/>
        <w:jc w:val="both"/>
        <w:rPr>
          <w:rFonts w:ascii="Times New Roman" w:hAnsi="Times New Roman" w:cs="Times New Roman"/>
          <w:b/>
          <w:bCs/>
          <w:color w:val="auto"/>
          <w:lang w:val="es-ES"/>
        </w:rPr>
      </w:pPr>
      <w:r w:rsidRPr="00704B74">
        <w:rPr>
          <w:rFonts w:ascii="Times New Roman" w:hAnsi="Times New Roman" w:cs="Times New Roman"/>
          <w:b/>
          <w:bCs/>
          <w:color w:val="auto"/>
          <w:lang w:val="es-ES"/>
        </w:rPr>
        <w:t>B) Memoria económica</w:t>
      </w:r>
    </w:p>
    <w:p w:rsidR="00981C9D" w:rsidRPr="00704B74" w:rsidRDefault="00B14437">
      <w:pPr>
        <w:pStyle w:val="Default"/>
        <w:spacing w:after="240" w:line="276" w:lineRule="auto"/>
        <w:jc w:val="both"/>
        <w:rPr>
          <w:rFonts w:ascii="Times New Roman" w:hAnsi="Times New Roman" w:cs="Times New Roman"/>
          <w:color w:val="auto"/>
          <w:lang w:val="es-ES"/>
        </w:rPr>
      </w:pPr>
      <w:r w:rsidRPr="00704B74">
        <w:rPr>
          <w:rFonts w:ascii="Times New Roman" w:hAnsi="Times New Roman" w:cs="Times New Roman"/>
          <w:color w:val="auto"/>
          <w:lang w:val="es-ES"/>
        </w:rPr>
        <w:t xml:space="preserve">Es la documentación con la cual el beneficiario justifica el coste del proyecto o actividad hecha, y que tiene que contener la documentación especificada en el artículo 39 de la Ordenanza </w:t>
      </w:r>
      <w:r w:rsidR="00CE295F">
        <w:rPr>
          <w:rFonts w:ascii="Times New Roman" w:hAnsi="Times New Roman" w:cs="Times New Roman"/>
          <w:color w:val="auto"/>
          <w:lang w:val="es-ES"/>
        </w:rPr>
        <w:t>G</w:t>
      </w:r>
      <w:r w:rsidRPr="00704B74">
        <w:rPr>
          <w:rFonts w:ascii="Times New Roman" w:hAnsi="Times New Roman" w:cs="Times New Roman"/>
          <w:color w:val="auto"/>
          <w:lang w:val="es-ES"/>
        </w:rPr>
        <w:t>eneral de subvenciones, en concreto.</w:t>
      </w:r>
    </w:p>
    <w:p w:rsidR="00981C9D" w:rsidRPr="00704B74" w:rsidRDefault="00B14437">
      <w:pPr>
        <w:pStyle w:val="Default"/>
        <w:spacing w:after="240" w:line="276" w:lineRule="auto"/>
        <w:jc w:val="both"/>
        <w:rPr>
          <w:lang w:val="es-ES"/>
        </w:rPr>
      </w:pPr>
      <w:r w:rsidRPr="00704B74">
        <w:rPr>
          <w:rFonts w:ascii="Times New Roman" w:hAnsi="Times New Roman" w:cs="Times New Roman"/>
          <w:color w:val="auto"/>
          <w:lang w:val="es-ES"/>
        </w:rPr>
        <w:t>a) Declaración responsable del beneficiario de (Anexo VIII) que incluye:</w:t>
      </w:r>
    </w:p>
    <w:p w:rsidR="00981C9D" w:rsidRPr="00704B74" w:rsidRDefault="00B14437">
      <w:pPr>
        <w:pStyle w:val="Default"/>
        <w:spacing w:after="120" w:line="276" w:lineRule="auto"/>
        <w:ind w:left="426"/>
        <w:jc w:val="both"/>
        <w:rPr>
          <w:rFonts w:ascii="Times New Roman" w:hAnsi="Times New Roman" w:cs="Times New Roman"/>
          <w:color w:val="auto"/>
          <w:lang w:val="es-ES"/>
        </w:rPr>
      </w:pPr>
      <w:r w:rsidRPr="00704B74">
        <w:rPr>
          <w:rFonts w:ascii="Times New Roman" w:hAnsi="Times New Roman" w:cs="Times New Roman"/>
          <w:color w:val="auto"/>
          <w:lang w:val="es-ES"/>
        </w:rPr>
        <w:t>a. Que se ha realizado el proyecto subvencionado.</w:t>
      </w:r>
    </w:p>
    <w:p w:rsidR="00981C9D" w:rsidRPr="00704B74" w:rsidRDefault="00B14437">
      <w:pPr>
        <w:pStyle w:val="Default"/>
        <w:spacing w:after="120" w:line="276" w:lineRule="auto"/>
        <w:ind w:left="426"/>
        <w:jc w:val="both"/>
        <w:rPr>
          <w:rFonts w:ascii="Times New Roman" w:hAnsi="Times New Roman" w:cs="Times New Roman"/>
          <w:color w:val="auto"/>
          <w:lang w:val="es-ES"/>
        </w:rPr>
      </w:pPr>
      <w:r w:rsidRPr="00704B74">
        <w:rPr>
          <w:rFonts w:ascii="Times New Roman" w:hAnsi="Times New Roman" w:cs="Times New Roman"/>
          <w:color w:val="auto"/>
          <w:lang w:val="es-ES"/>
        </w:rPr>
        <w:t xml:space="preserve">b. Que el </w:t>
      </w:r>
      <w:r w:rsidRPr="00704B74">
        <w:rPr>
          <w:rFonts w:ascii="Times New Roman" w:hAnsi="Times New Roman" w:cs="Times New Roman"/>
          <w:color w:val="000080"/>
          <w:lang w:val="es-ES"/>
        </w:rPr>
        <w:t>coste de adquisición</w:t>
      </w:r>
      <w:r w:rsidRPr="00704B74">
        <w:rPr>
          <w:rFonts w:ascii="Times New Roman" w:hAnsi="Times New Roman" w:cs="Times New Roman"/>
          <w:color w:val="auto"/>
          <w:lang w:val="es-ES"/>
        </w:rPr>
        <w:t xml:space="preserve"> justificado no supera el </w:t>
      </w:r>
      <w:r w:rsidRPr="00704B74">
        <w:rPr>
          <w:rFonts w:ascii="Times New Roman" w:hAnsi="Times New Roman" w:cs="Times New Roman"/>
          <w:color w:val="000080"/>
          <w:lang w:val="es-ES"/>
        </w:rPr>
        <w:t>valor de mercado</w:t>
      </w:r>
      <w:r w:rsidRPr="00704B74">
        <w:rPr>
          <w:rFonts w:ascii="Times New Roman" w:hAnsi="Times New Roman" w:cs="Times New Roman"/>
          <w:color w:val="auto"/>
          <w:lang w:val="es-ES"/>
        </w:rPr>
        <w:t>.</w:t>
      </w:r>
    </w:p>
    <w:p w:rsidR="00981C9D" w:rsidRPr="00704B74" w:rsidRDefault="00B14437">
      <w:pPr>
        <w:pStyle w:val="Default"/>
        <w:spacing w:after="120" w:line="276" w:lineRule="auto"/>
        <w:ind w:left="426"/>
        <w:jc w:val="both"/>
        <w:rPr>
          <w:rFonts w:ascii="Times New Roman" w:hAnsi="Times New Roman" w:cs="Times New Roman"/>
          <w:color w:val="auto"/>
          <w:lang w:val="es-ES"/>
        </w:rPr>
      </w:pPr>
      <w:r w:rsidRPr="00704B74">
        <w:rPr>
          <w:rFonts w:ascii="Times New Roman" w:hAnsi="Times New Roman" w:cs="Times New Roman"/>
          <w:color w:val="auto"/>
          <w:lang w:val="es-ES"/>
        </w:rPr>
        <w:t>c. Que los gastos relacionados a la memoria económica (tiene que constar una relación con todas las facturas y/o documentos justificativos a que se refiere) corresponden, sin duda, a la actividad subvencionada.</w:t>
      </w:r>
    </w:p>
    <w:p w:rsidR="00981C9D" w:rsidRPr="00704B74" w:rsidRDefault="00B14437">
      <w:pPr>
        <w:pStyle w:val="Default"/>
        <w:spacing w:after="120" w:line="276" w:lineRule="auto"/>
        <w:ind w:left="426"/>
        <w:jc w:val="both"/>
        <w:rPr>
          <w:rFonts w:ascii="Times New Roman" w:hAnsi="Times New Roman" w:cs="Times New Roman"/>
          <w:color w:val="auto"/>
          <w:lang w:val="es-ES"/>
        </w:rPr>
      </w:pPr>
      <w:r w:rsidRPr="00704B74">
        <w:rPr>
          <w:rFonts w:ascii="Times New Roman" w:hAnsi="Times New Roman" w:cs="Times New Roman"/>
          <w:color w:val="auto"/>
          <w:lang w:val="es-ES"/>
        </w:rPr>
        <w:t xml:space="preserve">d. Documentación acreditativa que la persona beneficiaria no recupera ni compensa el IVA. El IVA es subvencionable si el beneficiario no lo recupera o compensa.  </w:t>
      </w:r>
    </w:p>
    <w:p w:rsidR="00981C9D" w:rsidRPr="00704B74" w:rsidRDefault="00B14437">
      <w:pPr>
        <w:pStyle w:val="Default"/>
        <w:spacing w:after="240" w:line="276" w:lineRule="auto"/>
        <w:jc w:val="both"/>
        <w:rPr>
          <w:lang w:val="es-ES"/>
        </w:rPr>
      </w:pPr>
      <w:r w:rsidRPr="00704B74">
        <w:rPr>
          <w:rFonts w:ascii="Times New Roman" w:hAnsi="Times New Roman" w:cs="Times New Roman"/>
          <w:color w:val="auto"/>
          <w:lang w:val="es-ES"/>
        </w:rPr>
        <w:t xml:space="preserve">b) </w:t>
      </w:r>
      <w:r w:rsidRPr="00704B74">
        <w:rPr>
          <w:rFonts w:ascii="Times New Roman" w:hAnsi="Times New Roman" w:cs="Times New Roman"/>
          <w:color w:val="auto"/>
          <w:u w:val="single"/>
          <w:lang w:val="es-ES"/>
        </w:rPr>
        <w:t>Relación detallada</w:t>
      </w:r>
      <w:r w:rsidRPr="00704B74">
        <w:rPr>
          <w:rFonts w:ascii="Times New Roman" w:hAnsi="Times New Roman" w:cs="Times New Roman"/>
          <w:color w:val="auto"/>
          <w:lang w:val="es-ES"/>
        </w:rPr>
        <w:t xml:space="preserve">, firmada por la persona beneficiaria, </w:t>
      </w:r>
      <w:r w:rsidRPr="00704B74">
        <w:rPr>
          <w:rFonts w:ascii="Times New Roman" w:hAnsi="Times New Roman" w:cs="Times New Roman"/>
          <w:color w:val="auto"/>
          <w:u w:val="single"/>
          <w:lang w:val="es-ES"/>
        </w:rPr>
        <w:t>de los fondos propios y/</w:t>
      </w:r>
      <w:proofErr w:type="spellStart"/>
      <w:r w:rsidRPr="00704B74">
        <w:rPr>
          <w:rFonts w:ascii="Times New Roman" w:hAnsi="Times New Roman" w:cs="Times New Roman"/>
          <w:color w:val="auto"/>
          <w:u w:val="single"/>
          <w:lang w:val="es-ES"/>
        </w:rPr>
        <w:t>o</w:t>
      </w:r>
      <w:proofErr w:type="spellEnd"/>
      <w:r w:rsidRPr="00704B74">
        <w:rPr>
          <w:rFonts w:ascii="Times New Roman" w:hAnsi="Times New Roman" w:cs="Times New Roman"/>
          <w:color w:val="auto"/>
          <w:u w:val="single"/>
          <w:lang w:val="es-ES"/>
        </w:rPr>
        <w:t xml:space="preserve"> otros ingresos</w:t>
      </w:r>
      <w:r w:rsidRPr="00704B74">
        <w:rPr>
          <w:rFonts w:ascii="Times New Roman" w:hAnsi="Times New Roman" w:cs="Times New Roman"/>
          <w:color w:val="auto"/>
          <w:lang w:val="es-ES"/>
        </w:rPr>
        <w:t xml:space="preserve"> o subvenciones </w:t>
      </w:r>
      <w:r w:rsidRPr="00704B74">
        <w:rPr>
          <w:rFonts w:ascii="Times New Roman" w:hAnsi="Times New Roman" w:cs="Times New Roman"/>
          <w:color w:val="auto"/>
          <w:u w:val="single"/>
          <w:lang w:val="es-ES"/>
        </w:rPr>
        <w:t>que han financiado la actividad subvencionada</w:t>
      </w:r>
      <w:r w:rsidRPr="00704B74">
        <w:rPr>
          <w:rFonts w:ascii="Times New Roman" w:hAnsi="Times New Roman" w:cs="Times New Roman"/>
          <w:color w:val="auto"/>
          <w:lang w:val="es-ES"/>
        </w:rPr>
        <w:t>, con indicación del importe y la procedencia. Si no hay, se tiene que acreditar mediante una declaración responsable (Anexo VIII).</w:t>
      </w:r>
    </w:p>
    <w:p w:rsidR="00981C9D" w:rsidRPr="00704B74" w:rsidRDefault="00B14437">
      <w:pPr>
        <w:pStyle w:val="Default"/>
        <w:spacing w:after="240" w:line="276" w:lineRule="auto"/>
        <w:jc w:val="both"/>
        <w:rPr>
          <w:lang w:val="es-ES"/>
        </w:rPr>
      </w:pPr>
      <w:r w:rsidRPr="00704B74">
        <w:rPr>
          <w:rFonts w:ascii="Times New Roman" w:hAnsi="Times New Roman" w:cs="Times New Roman"/>
          <w:color w:val="auto"/>
          <w:lang w:val="es-ES"/>
        </w:rPr>
        <w:t>c) Relación clasificada de los gastos e ingresos de la actividad, firmada por la persona beneficiaria, con identificación del acreedor y del documento, el importe, fecha de emisión y la fecha de pago (pago efectuado en los términos que se señalan en</w:t>
      </w:r>
      <w:r w:rsidR="00CE295F">
        <w:rPr>
          <w:rFonts w:ascii="Times New Roman" w:hAnsi="Times New Roman" w:cs="Times New Roman"/>
          <w:color w:val="auto"/>
          <w:lang w:val="es-ES"/>
        </w:rPr>
        <w:t xml:space="preserve"> el arte. 48.2 de la Ordenanza G</w:t>
      </w:r>
      <w:r w:rsidRPr="00704B74">
        <w:rPr>
          <w:rFonts w:ascii="Times New Roman" w:hAnsi="Times New Roman" w:cs="Times New Roman"/>
          <w:color w:val="auto"/>
          <w:lang w:val="es-ES"/>
        </w:rPr>
        <w:t>eneral de subvenciones). En caso de que la subvención se otorgue de acuerdo con un presupuesto, se tienen que indicar las desviaciones ocurridas (Anexo IX).</w:t>
      </w:r>
    </w:p>
    <w:p w:rsidR="00981C9D" w:rsidRPr="00704B74" w:rsidRDefault="00B14437">
      <w:pPr>
        <w:pStyle w:val="Default"/>
        <w:spacing w:after="240" w:line="276" w:lineRule="auto"/>
        <w:jc w:val="both"/>
        <w:rPr>
          <w:rFonts w:ascii="Times New Roman" w:hAnsi="Times New Roman" w:cs="Times New Roman"/>
          <w:color w:val="auto"/>
          <w:lang w:val="es-ES"/>
        </w:rPr>
      </w:pPr>
      <w:r w:rsidRPr="00704B74">
        <w:rPr>
          <w:rFonts w:ascii="Times New Roman" w:hAnsi="Times New Roman" w:cs="Times New Roman"/>
          <w:color w:val="auto"/>
          <w:lang w:val="es-ES"/>
        </w:rPr>
        <w:t>d) Original o copia c</w:t>
      </w:r>
      <w:r w:rsidR="00CE295F">
        <w:rPr>
          <w:rFonts w:ascii="Times New Roman" w:hAnsi="Times New Roman" w:cs="Times New Roman"/>
          <w:color w:val="auto"/>
          <w:lang w:val="es-ES"/>
        </w:rPr>
        <w:t xml:space="preserve">ompulsada </w:t>
      </w:r>
      <w:r w:rsidRPr="00704B74">
        <w:rPr>
          <w:rFonts w:ascii="Times New Roman" w:hAnsi="Times New Roman" w:cs="Times New Roman"/>
          <w:color w:val="auto"/>
          <w:lang w:val="es-ES"/>
        </w:rPr>
        <w:t>de las facturas giradas por terceros a la persona beneficiaria de la subvención o los documentos de valor probatorio equivaliendo en el tráfico jurídico mercantil o con eficacia administrativa incorporados en la relación en qué se hace referencia en el párrafo anterior, y la documentación acreditativa del pago.</w:t>
      </w:r>
    </w:p>
    <w:p w:rsidR="00981C9D" w:rsidRPr="00C00890" w:rsidRDefault="00B14437">
      <w:pPr>
        <w:pStyle w:val="Default"/>
        <w:spacing w:after="240" w:line="276" w:lineRule="auto"/>
        <w:jc w:val="both"/>
        <w:rPr>
          <w:color w:val="auto"/>
          <w:lang w:val="es-ES"/>
        </w:rPr>
      </w:pPr>
      <w:r w:rsidRPr="008B31AE">
        <w:rPr>
          <w:rFonts w:ascii="Times New Roman" w:hAnsi="Times New Roman" w:cs="Times New Roman"/>
          <w:color w:val="auto"/>
          <w:lang w:val="es-ES"/>
        </w:rPr>
        <w:lastRenderedPageBreak/>
        <w:t xml:space="preserve">La fecha de las facturas o documentos justificativos de la subvención </w:t>
      </w:r>
      <w:r w:rsidRPr="00C00890">
        <w:rPr>
          <w:rFonts w:ascii="Times New Roman" w:hAnsi="Times New Roman" w:cs="Times New Roman"/>
          <w:color w:val="auto"/>
          <w:lang w:val="es-ES"/>
        </w:rPr>
        <w:t>y el pago efectivo tiene que ser entre el 1 de enero de 2019 y hasta el 11 de diciembre de 2020, incluido, y siempre en relación con los proyectos por</w:t>
      </w:r>
      <w:r w:rsidRPr="00C00890">
        <w:rPr>
          <w:rFonts w:ascii="Times New Roman" w:hAnsi="Times New Roman" w:cs="Times New Roman"/>
          <w:vanish/>
          <w:color w:val="auto"/>
          <w:lang w:val="es-ES"/>
        </w:rPr>
        <w:t>&lt;A[por|para]&gt;</w:t>
      </w:r>
      <w:r w:rsidRPr="00C00890">
        <w:rPr>
          <w:rFonts w:ascii="Times New Roman" w:hAnsi="Times New Roman" w:cs="Times New Roman"/>
          <w:color w:val="auto"/>
          <w:lang w:val="es-ES"/>
        </w:rPr>
        <w:t xml:space="preserve"> los cuales se pide la subvención organizados hasta el 11 de diciembre de 2020.</w:t>
      </w:r>
    </w:p>
    <w:p w:rsidR="00981C9D" w:rsidRPr="00C00890" w:rsidRDefault="00B14437">
      <w:pPr>
        <w:pStyle w:val="Default"/>
        <w:spacing w:after="240" w:line="276" w:lineRule="auto"/>
        <w:jc w:val="both"/>
        <w:rPr>
          <w:color w:val="auto"/>
          <w:lang w:val="es-ES"/>
        </w:rPr>
      </w:pPr>
      <w:r w:rsidRPr="00C00890">
        <w:rPr>
          <w:rFonts w:ascii="Times New Roman" w:hAnsi="Times New Roman" w:cs="Times New Roman"/>
          <w:color w:val="auto"/>
          <w:lang w:val="es-ES"/>
        </w:rPr>
        <w:t>Las facturas tienen que expresar:</w:t>
      </w:r>
    </w:p>
    <w:p w:rsidR="00981C9D" w:rsidRPr="00C00890" w:rsidRDefault="00B14437">
      <w:pPr>
        <w:pStyle w:val="Default"/>
        <w:spacing w:line="276" w:lineRule="auto"/>
        <w:ind w:left="426"/>
        <w:jc w:val="both"/>
        <w:rPr>
          <w:rFonts w:ascii="Times New Roman" w:hAnsi="Times New Roman" w:cs="Times New Roman"/>
          <w:color w:val="auto"/>
          <w:lang w:val="es-ES"/>
        </w:rPr>
      </w:pPr>
      <w:r w:rsidRPr="00C00890">
        <w:rPr>
          <w:rFonts w:ascii="Times New Roman" w:hAnsi="Times New Roman" w:cs="Times New Roman"/>
          <w:color w:val="auto"/>
          <w:lang w:val="es-ES"/>
        </w:rPr>
        <w:t>- Nombre completo y NIF/CIF</w:t>
      </w:r>
      <w:r w:rsidR="003B7E0B" w:rsidRPr="00C00890">
        <w:rPr>
          <w:rFonts w:ascii="Times New Roman" w:hAnsi="Times New Roman" w:cs="Times New Roman"/>
          <w:color w:val="auto"/>
          <w:lang w:val="es-ES"/>
        </w:rPr>
        <w:t xml:space="preserve"> de</w:t>
      </w:r>
      <w:r w:rsidRPr="00C00890">
        <w:rPr>
          <w:rFonts w:ascii="Times New Roman" w:hAnsi="Times New Roman" w:cs="Times New Roman"/>
          <w:vanish/>
          <w:color w:val="auto"/>
          <w:lang w:val="es-ES"/>
        </w:rPr>
        <w:t>&lt;A[quien|quién]&gt;</w:t>
      </w:r>
      <w:r w:rsidR="003B7E0B" w:rsidRPr="00C00890">
        <w:rPr>
          <w:rFonts w:ascii="Times New Roman" w:hAnsi="Times New Roman" w:cs="Times New Roman"/>
          <w:color w:val="auto"/>
          <w:lang w:val="es-ES"/>
        </w:rPr>
        <w:t xml:space="preserve"> la persona expedid</w:t>
      </w:r>
      <w:r w:rsidRPr="00C00890">
        <w:rPr>
          <w:rFonts w:ascii="Times New Roman" w:hAnsi="Times New Roman" w:cs="Times New Roman"/>
          <w:color w:val="auto"/>
          <w:lang w:val="es-ES"/>
        </w:rPr>
        <w:t xml:space="preserve">ora.  </w:t>
      </w:r>
    </w:p>
    <w:p w:rsidR="00981C9D" w:rsidRPr="00C00890" w:rsidRDefault="00B14437">
      <w:pPr>
        <w:pStyle w:val="Default"/>
        <w:spacing w:line="276" w:lineRule="auto"/>
        <w:ind w:left="426"/>
        <w:jc w:val="both"/>
        <w:rPr>
          <w:rFonts w:ascii="Times New Roman" w:hAnsi="Times New Roman" w:cs="Times New Roman"/>
          <w:color w:val="auto"/>
          <w:lang w:val="es-ES"/>
        </w:rPr>
      </w:pPr>
      <w:r w:rsidRPr="00C00890">
        <w:rPr>
          <w:rFonts w:ascii="Times New Roman" w:hAnsi="Times New Roman" w:cs="Times New Roman"/>
          <w:color w:val="auto"/>
          <w:lang w:val="es-ES"/>
        </w:rPr>
        <w:t xml:space="preserve">- Número y fecha, concepto, IVA y retención fiscal (si </w:t>
      </w:r>
      <w:r w:rsidR="003B7E0B" w:rsidRPr="00C00890">
        <w:rPr>
          <w:rFonts w:ascii="Times New Roman" w:hAnsi="Times New Roman" w:cs="Times New Roman"/>
          <w:color w:val="auto"/>
          <w:lang w:val="es-ES"/>
        </w:rPr>
        <w:t>procede</w:t>
      </w:r>
      <w:r w:rsidRPr="00C00890">
        <w:rPr>
          <w:rFonts w:ascii="Times New Roman" w:hAnsi="Times New Roman" w:cs="Times New Roman"/>
          <w:color w:val="auto"/>
          <w:lang w:val="es-ES"/>
        </w:rPr>
        <w:t>).</w:t>
      </w:r>
    </w:p>
    <w:p w:rsidR="00981C9D" w:rsidRPr="00C00890" w:rsidRDefault="00B14437">
      <w:pPr>
        <w:pStyle w:val="Default"/>
        <w:spacing w:line="276" w:lineRule="auto"/>
        <w:ind w:left="426"/>
        <w:jc w:val="both"/>
        <w:rPr>
          <w:rFonts w:ascii="Times New Roman" w:hAnsi="Times New Roman" w:cs="Times New Roman"/>
          <w:color w:val="auto"/>
          <w:lang w:val="es-ES"/>
        </w:rPr>
      </w:pPr>
      <w:r w:rsidRPr="00C00890">
        <w:rPr>
          <w:rFonts w:ascii="Times New Roman" w:hAnsi="Times New Roman" w:cs="Times New Roman"/>
          <w:color w:val="auto"/>
          <w:lang w:val="es-ES"/>
        </w:rPr>
        <w:t>- Datos fiscales del cliente de la factura.</w:t>
      </w:r>
    </w:p>
    <w:p w:rsidR="00981C9D" w:rsidRPr="00C00890" w:rsidRDefault="00B14437">
      <w:pPr>
        <w:pStyle w:val="Default"/>
        <w:spacing w:line="276" w:lineRule="auto"/>
        <w:ind w:left="426"/>
        <w:jc w:val="both"/>
        <w:rPr>
          <w:rFonts w:ascii="Times New Roman" w:hAnsi="Times New Roman" w:cs="Times New Roman"/>
          <w:color w:val="auto"/>
          <w:lang w:val="es-ES"/>
        </w:rPr>
      </w:pPr>
      <w:r w:rsidRPr="00C00890">
        <w:rPr>
          <w:rFonts w:ascii="Times New Roman" w:hAnsi="Times New Roman" w:cs="Times New Roman"/>
          <w:color w:val="auto"/>
          <w:lang w:val="es-ES"/>
        </w:rPr>
        <w:t>- Concepto del gasto.</w:t>
      </w:r>
    </w:p>
    <w:p w:rsidR="00981C9D" w:rsidRPr="00C00890" w:rsidRDefault="00B14437">
      <w:pPr>
        <w:pStyle w:val="Default"/>
        <w:spacing w:line="276" w:lineRule="auto"/>
        <w:ind w:left="426"/>
        <w:jc w:val="both"/>
        <w:rPr>
          <w:rFonts w:ascii="Times New Roman" w:hAnsi="Times New Roman" w:cs="Times New Roman"/>
          <w:color w:val="auto"/>
          <w:lang w:val="es-ES"/>
        </w:rPr>
      </w:pPr>
      <w:r w:rsidRPr="00C00890">
        <w:rPr>
          <w:rFonts w:ascii="Times New Roman" w:hAnsi="Times New Roman" w:cs="Times New Roman"/>
          <w:color w:val="auto"/>
          <w:lang w:val="es-ES"/>
        </w:rPr>
        <w:t>- Si el proveedor es comunitario o extranjero y el objeto no está sometido o excluido del IVA se tiene que indicar este hecho en la factura o se tiene que incluir una referencia a las disposiciones correspondientes de la Directiva 2006/112/CE, de 28 de noviembre, o a los preceptos correspondientes de la Ley del impuesto.</w:t>
      </w:r>
    </w:p>
    <w:p w:rsidR="00981C9D" w:rsidRPr="00C00890" w:rsidRDefault="00B14437">
      <w:pPr>
        <w:pStyle w:val="Default"/>
        <w:spacing w:after="240" w:line="276" w:lineRule="auto"/>
        <w:ind w:left="426"/>
        <w:jc w:val="both"/>
        <w:rPr>
          <w:rFonts w:ascii="Times New Roman" w:hAnsi="Times New Roman" w:cs="Times New Roman"/>
          <w:color w:val="auto"/>
          <w:lang w:val="es-ES"/>
        </w:rPr>
      </w:pPr>
      <w:r w:rsidRPr="00C00890">
        <w:rPr>
          <w:rFonts w:ascii="Times New Roman" w:hAnsi="Times New Roman" w:cs="Times New Roman"/>
          <w:color w:val="auto"/>
          <w:lang w:val="es-ES"/>
        </w:rPr>
        <w:t xml:space="preserve">- Si la factura es emitida por entidad extranjera o comunitaria, se tiene que juntar la traducción al catalán o castellano que será comprobado de oficio por los técnicos turísticos de la Fundación Mallorca </w:t>
      </w:r>
      <w:proofErr w:type="spellStart"/>
      <w:r w:rsidRPr="00C00890">
        <w:rPr>
          <w:rFonts w:ascii="Times New Roman" w:hAnsi="Times New Roman" w:cs="Times New Roman"/>
          <w:color w:val="auto"/>
          <w:lang w:val="es-ES"/>
        </w:rPr>
        <w:t>Turisme</w:t>
      </w:r>
      <w:proofErr w:type="spellEnd"/>
      <w:r w:rsidRPr="00C00890">
        <w:rPr>
          <w:rFonts w:ascii="Times New Roman" w:hAnsi="Times New Roman" w:cs="Times New Roman"/>
          <w:color w:val="auto"/>
          <w:lang w:val="es-ES"/>
        </w:rPr>
        <w:t>.</w:t>
      </w:r>
    </w:p>
    <w:p w:rsidR="00981C9D" w:rsidRPr="00C00890" w:rsidRDefault="00B14437">
      <w:pPr>
        <w:pStyle w:val="Default"/>
        <w:spacing w:after="240" w:line="276" w:lineRule="auto"/>
        <w:jc w:val="both"/>
        <w:rPr>
          <w:rFonts w:ascii="Times New Roman" w:hAnsi="Times New Roman" w:cs="Times New Roman"/>
          <w:color w:val="auto"/>
          <w:lang w:val="es-ES"/>
        </w:rPr>
      </w:pPr>
      <w:r w:rsidRPr="00C00890">
        <w:rPr>
          <w:rFonts w:ascii="Times New Roman" w:hAnsi="Times New Roman" w:cs="Times New Roman"/>
          <w:color w:val="auto"/>
          <w:lang w:val="es-ES"/>
        </w:rPr>
        <w:t>Las facturas y los justificantes de los gastos de la actividad subvencionable ejecutada se tienen que presentar de forma ordenada, es decir, se tienen que agrupar en el mismo orden establecido en la relación de gastos que se tiene que presentar junto con las facturas o documentos similares.</w:t>
      </w:r>
    </w:p>
    <w:p w:rsidR="00981C9D" w:rsidRPr="00C00890" w:rsidRDefault="00B14437">
      <w:pPr>
        <w:pStyle w:val="Default"/>
        <w:spacing w:after="240" w:line="276" w:lineRule="auto"/>
        <w:jc w:val="both"/>
        <w:rPr>
          <w:color w:val="auto"/>
          <w:lang w:val="es-ES"/>
        </w:rPr>
      </w:pPr>
      <w:r w:rsidRPr="00C00890">
        <w:rPr>
          <w:rFonts w:ascii="Times New Roman" w:hAnsi="Times New Roman" w:cs="Times New Roman"/>
          <w:color w:val="auto"/>
          <w:lang w:val="es-ES"/>
        </w:rPr>
        <w:t>En el caso</w:t>
      </w:r>
      <w:r w:rsidR="008B31AE" w:rsidRPr="00C00890">
        <w:rPr>
          <w:rFonts w:ascii="Times New Roman" w:hAnsi="Times New Roman" w:cs="Times New Roman"/>
          <w:color w:val="auto"/>
          <w:lang w:val="es-ES"/>
        </w:rPr>
        <w:t xml:space="preserve"> de que </w:t>
      </w:r>
      <w:r w:rsidRPr="00C00890">
        <w:rPr>
          <w:rFonts w:ascii="Times New Roman" w:hAnsi="Times New Roman" w:cs="Times New Roman"/>
          <w:color w:val="auto"/>
          <w:lang w:val="es-ES"/>
        </w:rPr>
        <w:t>los guionistas presenten su propia obra y, por lo tanto, no puedan aportar factura (eventualmente, líneas 1 y 3), estos tendrán que presentar:</w:t>
      </w:r>
    </w:p>
    <w:p w:rsidR="00981C9D" w:rsidRPr="00C00890" w:rsidRDefault="00B14437" w:rsidP="008B31AE">
      <w:pPr>
        <w:pStyle w:val="Default"/>
        <w:numPr>
          <w:ilvl w:val="0"/>
          <w:numId w:val="65"/>
        </w:numPr>
        <w:spacing w:after="240" w:line="276" w:lineRule="auto"/>
        <w:jc w:val="both"/>
        <w:rPr>
          <w:color w:val="auto"/>
          <w:lang w:val="es-ES"/>
        </w:rPr>
      </w:pPr>
      <w:r w:rsidRPr="00C00890">
        <w:rPr>
          <w:rFonts w:ascii="Times New Roman" w:hAnsi="Times New Roman" w:cs="Times New Roman"/>
          <w:color w:val="auto"/>
          <w:lang w:val="es-ES"/>
        </w:rPr>
        <w:t>El guion literario y el guion técnico.</w:t>
      </w:r>
    </w:p>
    <w:p w:rsidR="00981C9D" w:rsidRPr="00C00890" w:rsidRDefault="00B14437" w:rsidP="008B31AE">
      <w:pPr>
        <w:pStyle w:val="Default"/>
        <w:numPr>
          <w:ilvl w:val="0"/>
          <w:numId w:val="65"/>
        </w:numPr>
        <w:spacing w:after="240" w:line="276" w:lineRule="auto"/>
        <w:jc w:val="both"/>
        <w:rPr>
          <w:color w:val="auto"/>
          <w:lang w:val="es-ES"/>
        </w:rPr>
      </w:pPr>
      <w:r w:rsidRPr="00C00890">
        <w:rPr>
          <w:rFonts w:ascii="Times New Roman" w:hAnsi="Times New Roman" w:cs="Times New Roman"/>
          <w:color w:val="auto"/>
          <w:lang w:val="es-ES"/>
        </w:rPr>
        <w:t>Una propuesta de cuantía a cobrar, en base a la originalidad, calidad y vinculación con Mallorca del guion, junto con una valoración económica basada en los minutos de duración de la pieza (100€/min), hasta un máximo de 10.000€ por guion.</w:t>
      </w:r>
    </w:p>
    <w:p w:rsidR="00981C9D" w:rsidRPr="00C00890" w:rsidRDefault="00B14437" w:rsidP="009A41C7">
      <w:pPr>
        <w:pStyle w:val="Default"/>
        <w:numPr>
          <w:ilvl w:val="1"/>
          <w:numId w:val="47"/>
        </w:numPr>
        <w:spacing w:after="240" w:line="276" w:lineRule="auto"/>
        <w:jc w:val="both"/>
        <w:rPr>
          <w:color w:val="auto"/>
          <w:lang w:val="es-ES"/>
        </w:rPr>
      </w:pPr>
      <w:r w:rsidRPr="00C00890">
        <w:rPr>
          <w:rFonts w:ascii="Times New Roman" w:hAnsi="Times New Roman" w:cs="Times New Roman"/>
          <w:color w:val="auto"/>
          <w:lang w:val="es-ES"/>
        </w:rPr>
        <w:t>Guion de largometraje o serie: 10.000€ máximo</w:t>
      </w:r>
    </w:p>
    <w:p w:rsidR="00981C9D" w:rsidRPr="00C00890" w:rsidRDefault="00B14437" w:rsidP="009A41C7">
      <w:pPr>
        <w:pStyle w:val="Default"/>
        <w:numPr>
          <w:ilvl w:val="1"/>
          <w:numId w:val="47"/>
        </w:numPr>
        <w:spacing w:after="240" w:line="276" w:lineRule="auto"/>
        <w:jc w:val="both"/>
        <w:rPr>
          <w:color w:val="auto"/>
          <w:lang w:val="es-ES"/>
        </w:rPr>
      </w:pPr>
      <w:r w:rsidRPr="00C00890">
        <w:rPr>
          <w:rFonts w:ascii="Times New Roman" w:hAnsi="Times New Roman" w:cs="Times New Roman"/>
          <w:color w:val="auto"/>
          <w:lang w:val="es-ES"/>
        </w:rPr>
        <w:t>Biblia de la serie: 10.000€ máximo</w:t>
      </w:r>
    </w:p>
    <w:p w:rsidR="00981C9D" w:rsidRPr="00C00890" w:rsidRDefault="00B14437" w:rsidP="009A41C7">
      <w:pPr>
        <w:pStyle w:val="Default"/>
        <w:numPr>
          <w:ilvl w:val="1"/>
          <w:numId w:val="47"/>
        </w:numPr>
        <w:spacing w:after="240" w:line="276" w:lineRule="auto"/>
        <w:jc w:val="both"/>
        <w:rPr>
          <w:rFonts w:ascii="Times New Roman" w:hAnsi="Times New Roman" w:cs="Times New Roman"/>
          <w:color w:val="auto"/>
          <w:lang w:val="es-ES"/>
        </w:rPr>
      </w:pPr>
      <w:r w:rsidRPr="00C00890">
        <w:rPr>
          <w:rFonts w:ascii="Times New Roman" w:hAnsi="Times New Roman" w:cs="Times New Roman"/>
          <w:color w:val="auto"/>
          <w:lang w:val="es-ES"/>
        </w:rPr>
        <w:t>Guion de</w:t>
      </w:r>
      <w:r w:rsidR="008B31AE" w:rsidRPr="00C00890">
        <w:rPr>
          <w:rFonts w:ascii="Times New Roman" w:hAnsi="Times New Roman" w:cs="Times New Roman"/>
          <w:color w:val="auto"/>
          <w:lang w:val="es-ES"/>
        </w:rPr>
        <w:t>l</w:t>
      </w:r>
      <w:r w:rsidRPr="00C00890">
        <w:rPr>
          <w:rFonts w:ascii="Times New Roman" w:hAnsi="Times New Roman" w:cs="Times New Roman"/>
          <w:color w:val="auto"/>
          <w:lang w:val="es-ES"/>
        </w:rPr>
        <w:t xml:space="preserve"> cortometraje o videoclip: 3.500€ máximo</w:t>
      </w:r>
    </w:p>
    <w:p w:rsidR="00981C9D" w:rsidRPr="00C00890" w:rsidRDefault="00B14437">
      <w:pPr>
        <w:pStyle w:val="Default"/>
        <w:spacing w:after="240" w:line="276" w:lineRule="auto"/>
        <w:jc w:val="both"/>
        <w:rPr>
          <w:rFonts w:ascii="Times New Roman" w:hAnsi="Times New Roman" w:cs="Times New Roman"/>
          <w:color w:val="auto"/>
          <w:lang w:val="es-ES"/>
        </w:rPr>
      </w:pPr>
      <w:r w:rsidRPr="00C00890">
        <w:rPr>
          <w:rFonts w:ascii="Times New Roman" w:hAnsi="Times New Roman" w:cs="Times New Roman"/>
          <w:color w:val="auto"/>
          <w:lang w:val="es-ES"/>
        </w:rPr>
        <w:t>e) En caso de que en el documento acreditativo del pago figure un importe que no coincide con el importe de la factura o documento parecido, el beneficiario tendrá que presentar un certificado o documentación justificativa de la entidad bancaria o cualquier otro documento que justifique que dentro de aquel pago se encuentra incluido el abono del justificante en cuestión.</w:t>
      </w:r>
    </w:p>
    <w:p w:rsidR="00981C9D" w:rsidRPr="00C00890" w:rsidRDefault="00B14437">
      <w:pPr>
        <w:pStyle w:val="Default"/>
        <w:spacing w:after="240" w:line="276" w:lineRule="auto"/>
        <w:jc w:val="both"/>
        <w:rPr>
          <w:rFonts w:ascii="Times New Roman" w:hAnsi="Times New Roman" w:cs="Times New Roman"/>
          <w:color w:val="auto"/>
          <w:lang w:val="es-ES"/>
        </w:rPr>
      </w:pPr>
      <w:r w:rsidRPr="00C00890">
        <w:rPr>
          <w:rFonts w:ascii="Times New Roman" w:hAnsi="Times New Roman" w:cs="Times New Roman"/>
          <w:color w:val="auto"/>
          <w:lang w:val="es-ES"/>
        </w:rPr>
        <w:lastRenderedPageBreak/>
        <w:t>f) Junto con la justificación de la subvención se tiene que adjuntar:</w:t>
      </w:r>
    </w:p>
    <w:p w:rsidR="00981C9D" w:rsidRPr="00C00890" w:rsidRDefault="00B14437">
      <w:pPr>
        <w:pStyle w:val="Default"/>
        <w:spacing w:after="240" w:line="276" w:lineRule="auto"/>
        <w:jc w:val="both"/>
        <w:rPr>
          <w:color w:val="auto"/>
          <w:lang w:val="es-ES"/>
        </w:rPr>
      </w:pPr>
      <w:r w:rsidRPr="00C00890">
        <w:rPr>
          <w:rFonts w:ascii="Times New Roman" w:hAnsi="Times New Roman" w:cs="Times New Roman"/>
          <w:color w:val="auto"/>
          <w:lang w:val="es-ES"/>
        </w:rPr>
        <w:t>- El Anexo X: certificado de titularidad bancaria, acreditativo de la cuenta bancaria donde se tiene que ingresar el importe de la subvención, completamente llenado y con el sello de la entidad bancaria.</w:t>
      </w:r>
    </w:p>
    <w:p w:rsidR="00981C9D" w:rsidRPr="00C00890" w:rsidRDefault="00B14437">
      <w:pPr>
        <w:pStyle w:val="Default"/>
        <w:spacing w:after="240" w:line="276" w:lineRule="auto"/>
        <w:jc w:val="both"/>
        <w:rPr>
          <w:color w:val="auto"/>
          <w:lang w:val="es-ES"/>
        </w:rPr>
      </w:pPr>
      <w:r w:rsidRPr="00C00890">
        <w:rPr>
          <w:rFonts w:ascii="Times New Roman" w:hAnsi="Times New Roman" w:cs="Times New Roman"/>
          <w:color w:val="auto"/>
          <w:lang w:val="es-ES"/>
        </w:rPr>
        <w:t xml:space="preserve">g) Si </w:t>
      </w:r>
      <w:r w:rsidR="00C00890" w:rsidRPr="00C00890">
        <w:rPr>
          <w:rFonts w:ascii="Times New Roman" w:hAnsi="Times New Roman" w:cs="Times New Roman"/>
          <w:color w:val="auto"/>
          <w:lang w:val="es-ES"/>
        </w:rPr>
        <w:t>procede</w:t>
      </w:r>
      <w:r w:rsidRPr="00C00890">
        <w:rPr>
          <w:rFonts w:ascii="Times New Roman" w:hAnsi="Times New Roman" w:cs="Times New Roman"/>
          <w:vanish/>
          <w:color w:val="auto"/>
          <w:lang w:val="es-ES"/>
        </w:rPr>
        <w:t>&lt;A[pega|ocurre]&gt;</w:t>
      </w:r>
      <w:r w:rsidRPr="00C00890">
        <w:rPr>
          <w:rFonts w:ascii="Times New Roman" w:hAnsi="Times New Roman" w:cs="Times New Roman"/>
          <w:color w:val="auto"/>
          <w:lang w:val="es-ES"/>
        </w:rPr>
        <w:t>, los tres presupuestos que, de acuerdo con el punto 2.4 de esta convocatoria, tiene que haber solicitado la persona beneficiaria. Se tiene que justificar expresamente cuándo la elección no recae en la elección económica más ventajosa.</w:t>
      </w:r>
    </w:p>
    <w:p w:rsidR="00981C9D" w:rsidRPr="00C00890" w:rsidRDefault="00B14437">
      <w:pPr>
        <w:pStyle w:val="Default"/>
        <w:spacing w:after="240" w:line="276" w:lineRule="auto"/>
        <w:jc w:val="both"/>
        <w:rPr>
          <w:color w:val="auto"/>
          <w:lang w:val="es-ES"/>
        </w:rPr>
      </w:pPr>
      <w:r w:rsidRPr="00C00890">
        <w:rPr>
          <w:rFonts w:ascii="Times New Roman" w:hAnsi="Times New Roman" w:cs="Times New Roman"/>
          <w:color w:val="auto"/>
          <w:lang w:val="es-ES"/>
        </w:rPr>
        <w:t xml:space="preserve">13.2 Se pierde el derecho a cobrar totalmente o parcialmente la subvención en caso que falte la justificación o que se convierta alguna de las causas de reintegro previstas en la legislación vigente y en el arte. 56 de esta Ordenanza </w:t>
      </w:r>
      <w:r w:rsidR="00C00890" w:rsidRPr="00C00890">
        <w:rPr>
          <w:rFonts w:ascii="Times New Roman" w:hAnsi="Times New Roman" w:cs="Times New Roman"/>
          <w:color w:val="auto"/>
          <w:lang w:val="es-ES"/>
        </w:rPr>
        <w:t>G</w:t>
      </w:r>
      <w:r w:rsidRPr="00C00890">
        <w:rPr>
          <w:rFonts w:ascii="Times New Roman" w:hAnsi="Times New Roman" w:cs="Times New Roman"/>
          <w:color w:val="auto"/>
          <w:lang w:val="es-ES"/>
        </w:rPr>
        <w:t xml:space="preserve">eneral de </w:t>
      </w:r>
      <w:r w:rsidR="00C00890" w:rsidRPr="00C00890">
        <w:rPr>
          <w:rFonts w:ascii="Times New Roman" w:hAnsi="Times New Roman" w:cs="Times New Roman"/>
          <w:color w:val="auto"/>
          <w:lang w:val="es-ES"/>
        </w:rPr>
        <w:t>S</w:t>
      </w:r>
      <w:r w:rsidRPr="00C00890">
        <w:rPr>
          <w:rFonts w:ascii="Times New Roman" w:hAnsi="Times New Roman" w:cs="Times New Roman"/>
          <w:color w:val="auto"/>
          <w:lang w:val="es-ES"/>
        </w:rPr>
        <w:t>ubvenciones.</w:t>
      </w:r>
    </w:p>
    <w:p w:rsidR="00981C9D" w:rsidRPr="00C00890" w:rsidRDefault="00B14437">
      <w:pPr>
        <w:pStyle w:val="Default"/>
        <w:spacing w:after="240" w:line="276" w:lineRule="auto"/>
        <w:jc w:val="both"/>
        <w:rPr>
          <w:color w:val="auto"/>
          <w:lang w:val="es-ES"/>
        </w:rPr>
      </w:pPr>
      <w:r w:rsidRPr="00C00890">
        <w:rPr>
          <w:rFonts w:ascii="Times New Roman" w:hAnsi="Times New Roman" w:cs="Times New Roman"/>
          <w:color w:val="auto"/>
          <w:lang w:val="es-ES"/>
        </w:rPr>
        <w:t>13.3 No se puede hacer el pago de la subvención mientras la persona beneficiaría no esté al corriente de las obligaciones tributarias y de la Seguridad Social ante la Administración del Estado, así como de las obligaciones tributarias ante el Consejo Insular de Mallorca y los organismos autónomos que dependen, o sea deudor por resolución de procedencia de reintegro.</w:t>
      </w:r>
    </w:p>
    <w:p w:rsidR="00981C9D" w:rsidRPr="00C00890" w:rsidRDefault="00B14437">
      <w:pPr>
        <w:pStyle w:val="Default"/>
        <w:spacing w:after="240" w:line="276" w:lineRule="auto"/>
        <w:jc w:val="both"/>
        <w:rPr>
          <w:color w:val="auto"/>
          <w:lang w:val="es-ES"/>
        </w:rPr>
      </w:pPr>
      <w:r w:rsidRPr="00C00890">
        <w:rPr>
          <w:rFonts w:ascii="Times New Roman" w:hAnsi="Times New Roman" w:cs="Times New Roman"/>
          <w:color w:val="auto"/>
          <w:lang w:val="es-ES"/>
        </w:rPr>
        <w:t xml:space="preserve">13.4 La cuantía de la subvención de esta convocatoria se fija por importe cierto. De conformidad con los principios de eficacia y eficiencia en la asignación y utilización de los recursos públicos regulados en el artículo 5 de la Ordenanza </w:t>
      </w:r>
      <w:r w:rsidR="00C00890" w:rsidRPr="00C00890">
        <w:rPr>
          <w:rFonts w:ascii="Times New Roman" w:hAnsi="Times New Roman" w:cs="Times New Roman"/>
          <w:color w:val="auto"/>
          <w:lang w:val="es-ES"/>
        </w:rPr>
        <w:t>G</w:t>
      </w:r>
      <w:r w:rsidRPr="00C00890">
        <w:rPr>
          <w:rFonts w:ascii="Times New Roman" w:hAnsi="Times New Roman" w:cs="Times New Roman"/>
          <w:color w:val="auto"/>
          <w:lang w:val="es-ES"/>
        </w:rPr>
        <w:t xml:space="preserve">eneral de </w:t>
      </w:r>
      <w:r w:rsidR="00C00890" w:rsidRPr="00C00890">
        <w:rPr>
          <w:rFonts w:ascii="Times New Roman" w:hAnsi="Times New Roman" w:cs="Times New Roman"/>
          <w:color w:val="auto"/>
          <w:lang w:val="es-ES"/>
        </w:rPr>
        <w:t>S</w:t>
      </w:r>
      <w:r w:rsidRPr="00C00890">
        <w:rPr>
          <w:rFonts w:ascii="Times New Roman" w:hAnsi="Times New Roman" w:cs="Times New Roman"/>
          <w:color w:val="auto"/>
          <w:lang w:val="es-ES"/>
        </w:rPr>
        <w:t>ubvenciones, en caso de que el importe de la pérdida del derecho al cobro de la subvención sea igual o inferior a 100.00 € y siempre que este importe no supere el 1% de la subvención concedida, el centro gestor anulará de oficio la diferencia entre el importe de la subvención concedida y el importe de la subvención reconocida, sin necesidad de iniciar el procedimiento y posterior declaración de la pérdida del derecho al cobro de una parte de la subvención, y sin que la persona beneficiaria presente renuncia a cobrar esta cantidad.</w:t>
      </w:r>
    </w:p>
    <w:p w:rsidR="00981C9D" w:rsidRPr="00C00890" w:rsidRDefault="00B14437">
      <w:pPr>
        <w:pStyle w:val="Default"/>
        <w:spacing w:after="240" w:line="276" w:lineRule="auto"/>
        <w:jc w:val="both"/>
        <w:rPr>
          <w:color w:val="auto"/>
          <w:lang w:val="es-ES"/>
        </w:rPr>
      </w:pPr>
      <w:r w:rsidRPr="00C00890">
        <w:rPr>
          <w:rFonts w:ascii="Times New Roman" w:hAnsi="Times New Roman" w:cs="Times New Roman"/>
          <w:color w:val="auto"/>
          <w:lang w:val="es-ES"/>
        </w:rPr>
        <w:t>13.5 Si, por causas ajenas, la persona beneficiaría no ha podido llevar a cabo una parte del proyecto, pero en la memoria de actuaciones lo explica detalladamente y pone de manifiesto que la parte ejecutada del proyecto ha alcanzado, en cierta medida, los objetivos fijados y que ha habido voluntad de cumplimiento</w:t>
      </w:r>
      <w:r w:rsidRPr="00C00890">
        <w:rPr>
          <w:rFonts w:ascii="Times New Roman" w:hAnsi="Times New Roman" w:cs="Times New Roman"/>
          <w:vanish/>
          <w:color w:val="auto"/>
          <w:lang w:val="es-ES"/>
        </w:rPr>
        <w:t>&lt;A[cumplimiento|cumplido]&gt;</w:t>
      </w:r>
      <w:r w:rsidRPr="00C00890">
        <w:rPr>
          <w:rFonts w:ascii="Times New Roman" w:hAnsi="Times New Roman" w:cs="Times New Roman"/>
          <w:color w:val="auto"/>
          <w:lang w:val="es-ES"/>
        </w:rPr>
        <w:t>, el importe definitivo de la subvención se reducirá de acuerdo con la cuantía justificada y con los límites establecidos en los puntos 2 y 3 de esta convocatoria.</w:t>
      </w:r>
    </w:p>
    <w:p w:rsidR="00981C9D" w:rsidRPr="00C00890" w:rsidRDefault="00B14437">
      <w:pPr>
        <w:pStyle w:val="Ttulo1"/>
        <w:keepNext w:val="0"/>
        <w:keepLines w:val="0"/>
        <w:spacing w:before="60" w:after="240"/>
        <w:jc w:val="both"/>
      </w:pPr>
      <w:r w:rsidRPr="00C00890">
        <w:rPr>
          <w:rFonts w:ascii="Times New Roman" w:hAnsi="Times New Roman" w:cs="Times New Roman"/>
          <w:b/>
          <w:bCs/>
          <w:sz w:val="24"/>
          <w:szCs w:val="24"/>
        </w:rPr>
        <w:t>14. Procedimiento e instrucción</w:t>
      </w:r>
    </w:p>
    <w:p w:rsidR="00981C9D" w:rsidRPr="00C00890" w:rsidRDefault="00B14437">
      <w:pPr>
        <w:pStyle w:val="Ttulo1"/>
        <w:keepNext w:val="0"/>
        <w:keepLines w:val="0"/>
        <w:spacing w:before="60" w:after="240"/>
        <w:jc w:val="both"/>
      </w:pPr>
      <w:r w:rsidRPr="00C00890">
        <w:rPr>
          <w:rFonts w:ascii="Times New Roman" w:hAnsi="Times New Roman" w:cs="Times New Roman"/>
          <w:sz w:val="24"/>
          <w:szCs w:val="24"/>
        </w:rPr>
        <w:t xml:space="preserve">14.1 La instrucción del expediente administrativo corresponde al servicio jurídico de la Fundación Mallorca </w:t>
      </w:r>
      <w:proofErr w:type="spellStart"/>
      <w:r w:rsidRPr="00C00890">
        <w:rPr>
          <w:rFonts w:ascii="Times New Roman" w:hAnsi="Times New Roman" w:cs="Times New Roman"/>
          <w:sz w:val="24"/>
          <w:szCs w:val="24"/>
        </w:rPr>
        <w:t>Turisme</w:t>
      </w:r>
      <w:proofErr w:type="spellEnd"/>
      <w:r w:rsidRPr="00C00890">
        <w:rPr>
          <w:rFonts w:ascii="Times New Roman" w:hAnsi="Times New Roman" w:cs="Times New Roman"/>
          <w:sz w:val="24"/>
          <w:szCs w:val="24"/>
        </w:rPr>
        <w:t>, que realizará de oficio todas las actuaciones necesarias para la determinación, conocimiento y comprobación de los datos en virtud de los cuales se tiene que resolver la concesión de las ayudas.</w:t>
      </w:r>
    </w:p>
    <w:p w:rsidR="00981C9D" w:rsidRPr="00B017C5" w:rsidRDefault="00B14437">
      <w:pPr>
        <w:pStyle w:val="Ttulo1"/>
        <w:keepNext w:val="0"/>
        <w:keepLines w:val="0"/>
        <w:spacing w:before="60" w:after="240"/>
        <w:jc w:val="both"/>
      </w:pPr>
      <w:r w:rsidRPr="00C00890">
        <w:rPr>
          <w:rFonts w:ascii="Times New Roman" w:hAnsi="Times New Roman" w:cs="Times New Roman"/>
          <w:sz w:val="24"/>
          <w:szCs w:val="24"/>
        </w:rPr>
        <w:t xml:space="preserve">14.2 Si la solicitud o documentación presentada no reúnen los requisitos establecidos en la convocatoria se requerirá la persona interesada para que la complemente, en el plazo máximo </w:t>
      </w:r>
      <w:r w:rsidRPr="00B017C5">
        <w:rPr>
          <w:rFonts w:ascii="Times New Roman" w:hAnsi="Times New Roman" w:cs="Times New Roman"/>
          <w:sz w:val="24"/>
          <w:szCs w:val="24"/>
        </w:rPr>
        <w:lastRenderedPageBreak/>
        <w:t>e improrrogable de diez días hábiles siguientes, con indicación que, si no lo hace, se le tendrá p</w:t>
      </w:r>
      <w:r w:rsidR="0062772B" w:rsidRPr="00B017C5">
        <w:rPr>
          <w:rFonts w:ascii="Times New Roman" w:hAnsi="Times New Roman" w:cs="Times New Roman"/>
          <w:sz w:val="24"/>
          <w:szCs w:val="24"/>
        </w:rPr>
        <w:t>or</w:t>
      </w:r>
      <w:r w:rsidRPr="00B017C5">
        <w:rPr>
          <w:rFonts w:ascii="Times New Roman" w:hAnsi="Times New Roman" w:cs="Times New Roman"/>
          <w:vanish/>
          <w:sz w:val="24"/>
          <w:szCs w:val="24"/>
        </w:rPr>
        <w:t>&lt;A[para|por]&gt;</w:t>
      </w:r>
      <w:r w:rsidRPr="00B017C5">
        <w:rPr>
          <w:rFonts w:ascii="Times New Roman" w:hAnsi="Times New Roman" w:cs="Times New Roman"/>
          <w:sz w:val="24"/>
          <w:szCs w:val="24"/>
        </w:rPr>
        <w:t xml:space="preserve"> desistido de su petición, previa resolución dictada en los términos previstos en el arte. 21 de la Ley 39/2015, de 1 de octubre, del procedimiento administrativo común de las administraciones públicas.</w:t>
      </w:r>
    </w:p>
    <w:p w:rsidR="00981C9D" w:rsidRPr="00B017C5" w:rsidRDefault="00B14437">
      <w:pPr>
        <w:pStyle w:val="Ttulo1"/>
        <w:keepNext w:val="0"/>
        <w:keepLines w:val="0"/>
        <w:spacing w:before="60" w:after="240"/>
        <w:jc w:val="both"/>
      </w:pPr>
      <w:r w:rsidRPr="00B017C5">
        <w:rPr>
          <w:rFonts w:ascii="Times New Roman" w:hAnsi="Times New Roman" w:cs="Times New Roman"/>
          <w:sz w:val="24"/>
          <w:szCs w:val="24"/>
        </w:rPr>
        <w:t>14.3 El requerimiento de mejora de la solicitud se remitirá vía notificación electrónica a la dirección que ha indicado la persona interesada en el escrito de solicitud de la subvención.</w:t>
      </w:r>
    </w:p>
    <w:p w:rsidR="00981C9D" w:rsidRPr="00B017C5" w:rsidRDefault="00B14437">
      <w:pPr>
        <w:pStyle w:val="Ttulo1"/>
        <w:keepNext w:val="0"/>
        <w:keepLines w:val="0"/>
        <w:spacing w:before="60" w:after="240"/>
        <w:jc w:val="both"/>
      </w:pPr>
      <w:r w:rsidRPr="00B017C5">
        <w:rPr>
          <w:rFonts w:ascii="Times New Roman" w:hAnsi="Times New Roman" w:cs="Times New Roman"/>
          <w:sz w:val="24"/>
          <w:szCs w:val="24"/>
        </w:rPr>
        <w:t>14.4 Las solicitudes aceptadas se remitirán a la Comisión Evaluadora para que emita un informe en el cual se concrete el resultado de la evaluación efectuada.</w:t>
      </w:r>
    </w:p>
    <w:p w:rsidR="00981C9D" w:rsidRPr="00B017C5" w:rsidRDefault="00B14437">
      <w:pPr>
        <w:pStyle w:val="Ttulo1"/>
        <w:keepNext w:val="0"/>
        <w:keepLines w:val="0"/>
        <w:spacing w:before="60" w:after="240"/>
        <w:jc w:val="both"/>
      </w:pPr>
      <w:r w:rsidRPr="00B017C5">
        <w:rPr>
          <w:rFonts w:ascii="Times New Roman" w:hAnsi="Times New Roman" w:cs="Times New Roman"/>
          <w:sz w:val="24"/>
          <w:szCs w:val="24"/>
        </w:rPr>
        <w:t>14.5 Una vez recibido el informe de la Comisión Evaluadora en el cual se concreta el resultado de la evaluación efectuada, el órgano instructor enviará el resultado de la evaluación efectuada al secretario técnico del Departamento de Turismo y Deporte</w:t>
      </w:r>
      <w:r w:rsidR="0062772B" w:rsidRPr="00B017C5">
        <w:rPr>
          <w:rFonts w:ascii="Times New Roman" w:hAnsi="Times New Roman" w:cs="Times New Roman"/>
          <w:sz w:val="24"/>
          <w:szCs w:val="24"/>
        </w:rPr>
        <w:t>s (artículo 18 de la Ordenanza G</w:t>
      </w:r>
      <w:r w:rsidRPr="00B017C5">
        <w:rPr>
          <w:rFonts w:ascii="Times New Roman" w:hAnsi="Times New Roman" w:cs="Times New Roman"/>
          <w:sz w:val="24"/>
          <w:szCs w:val="24"/>
        </w:rPr>
        <w:t xml:space="preserve">eneral de </w:t>
      </w:r>
      <w:r w:rsidR="0062772B" w:rsidRPr="00B017C5">
        <w:rPr>
          <w:rFonts w:ascii="Times New Roman" w:hAnsi="Times New Roman" w:cs="Times New Roman"/>
          <w:sz w:val="24"/>
          <w:szCs w:val="24"/>
        </w:rPr>
        <w:t>S</w:t>
      </w:r>
      <w:r w:rsidRPr="00B017C5">
        <w:rPr>
          <w:rFonts w:ascii="Times New Roman" w:hAnsi="Times New Roman" w:cs="Times New Roman"/>
          <w:sz w:val="24"/>
          <w:szCs w:val="24"/>
        </w:rPr>
        <w:t>ubvenciones del Consejo Insular de Mallorca) quien</w:t>
      </w:r>
      <w:r w:rsidRPr="00B017C5">
        <w:rPr>
          <w:rFonts w:ascii="Times New Roman" w:hAnsi="Times New Roman" w:cs="Times New Roman"/>
          <w:vanish/>
          <w:sz w:val="24"/>
          <w:szCs w:val="24"/>
        </w:rPr>
        <w:t>&lt;A[quien|quién]&gt;</w:t>
      </w:r>
      <w:r w:rsidRPr="00B017C5">
        <w:rPr>
          <w:rFonts w:ascii="Times New Roman" w:hAnsi="Times New Roman" w:cs="Times New Roman"/>
          <w:sz w:val="24"/>
          <w:szCs w:val="24"/>
        </w:rPr>
        <w:t xml:space="preserve"> formulará propuesta de resolución de concesión que contendrá las solicitudes admitidas, con indicación del nombre/apellido o razón social, con indicación del DNI/CIF de los beneficiarios, o ID o pasaporte para los beneficiarios procedentes de otros países, detallando el proyecto presentado, línea de subvención, importe del proyecto, cuantía de la subvención concedida, así como las desestimadas o excluidas, y las no </w:t>
      </w:r>
      <w:r w:rsidR="002E62B4" w:rsidRPr="00B017C5">
        <w:rPr>
          <w:rFonts w:ascii="Times New Roman" w:hAnsi="Times New Roman" w:cs="Times New Roman"/>
          <w:sz w:val="24"/>
          <w:szCs w:val="24"/>
        </w:rPr>
        <w:t>estimadas</w:t>
      </w:r>
      <w:r w:rsidRPr="00B017C5">
        <w:rPr>
          <w:rFonts w:ascii="Times New Roman" w:hAnsi="Times New Roman" w:cs="Times New Roman"/>
          <w:vanish/>
          <w:sz w:val="24"/>
          <w:szCs w:val="24"/>
        </w:rPr>
        <w:t>&lt;A[amadas|estimadas]&gt;</w:t>
      </w:r>
      <w:r w:rsidRPr="00B017C5">
        <w:rPr>
          <w:rFonts w:ascii="Times New Roman" w:hAnsi="Times New Roman" w:cs="Times New Roman"/>
          <w:sz w:val="24"/>
          <w:szCs w:val="24"/>
        </w:rPr>
        <w:t xml:space="preserve"> por agotamiento del crédito, también los desistimientos y las renuncias por parte de los solicitantes.</w:t>
      </w:r>
    </w:p>
    <w:p w:rsidR="00981C9D" w:rsidRPr="00B017C5" w:rsidRDefault="00B14437">
      <w:pPr>
        <w:pStyle w:val="Ttulo1"/>
        <w:keepNext w:val="0"/>
        <w:keepLines w:val="0"/>
        <w:spacing w:before="60" w:after="240"/>
        <w:jc w:val="both"/>
        <w:rPr>
          <w:rFonts w:ascii="Times New Roman" w:hAnsi="Times New Roman" w:cs="Times New Roman"/>
          <w:sz w:val="24"/>
          <w:szCs w:val="24"/>
        </w:rPr>
      </w:pPr>
      <w:proofErr w:type="gramStart"/>
      <w:r w:rsidRPr="00B017C5">
        <w:rPr>
          <w:rFonts w:ascii="Times New Roman" w:hAnsi="Times New Roman" w:cs="Times New Roman"/>
          <w:sz w:val="24"/>
          <w:szCs w:val="24"/>
        </w:rPr>
        <w:t>Asimismo</w:t>
      </w:r>
      <w:proofErr w:type="gramEnd"/>
      <w:r w:rsidRPr="00B017C5">
        <w:rPr>
          <w:rFonts w:ascii="Times New Roman" w:hAnsi="Times New Roman" w:cs="Times New Roman"/>
          <w:sz w:val="24"/>
          <w:szCs w:val="24"/>
        </w:rPr>
        <w:t xml:space="preserve"> también se adjuntará un informe de la dirección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haciendo constar que de la información que consta en el expediente se desprende que los beneficiarios cumplen todos los requisitos necesarios para acceder (art. 18.2 c de la Ordenanza </w:t>
      </w:r>
      <w:r w:rsidR="002E62B4" w:rsidRPr="00B017C5">
        <w:rPr>
          <w:rFonts w:ascii="Times New Roman" w:hAnsi="Times New Roman" w:cs="Times New Roman"/>
          <w:sz w:val="24"/>
          <w:szCs w:val="24"/>
        </w:rPr>
        <w:t>G</w:t>
      </w:r>
      <w:r w:rsidRPr="00B017C5">
        <w:rPr>
          <w:rFonts w:ascii="Times New Roman" w:hAnsi="Times New Roman" w:cs="Times New Roman"/>
          <w:sz w:val="24"/>
          <w:szCs w:val="24"/>
        </w:rPr>
        <w:t xml:space="preserve">eneral de </w:t>
      </w:r>
      <w:r w:rsidR="002E62B4" w:rsidRPr="00B017C5">
        <w:rPr>
          <w:rFonts w:ascii="Times New Roman" w:hAnsi="Times New Roman" w:cs="Times New Roman"/>
          <w:sz w:val="24"/>
          <w:szCs w:val="24"/>
        </w:rPr>
        <w:t>S</w:t>
      </w:r>
      <w:r w:rsidRPr="00B017C5">
        <w:rPr>
          <w:rFonts w:ascii="Times New Roman" w:hAnsi="Times New Roman" w:cs="Times New Roman"/>
          <w:sz w:val="24"/>
          <w:szCs w:val="24"/>
        </w:rPr>
        <w:t>ubvenciones del Consejo Insular de Mallorca). Esta propuesta de resolución se elevará al consejero</w:t>
      </w:r>
      <w:r w:rsidRPr="00B017C5">
        <w:rPr>
          <w:rFonts w:ascii="Times New Roman" w:hAnsi="Times New Roman" w:cs="Times New Roman"/>
          <w:vanish/>
          <w:sz w:val="24"/>
          <w:szCs w:val="24"/>
        </w:rPr>
        <w:t>&lt;A[consejero|conseller]&gt;</w:t>
      </w:r>
      <w:r w:rsidRPr="00B017C5">
        <w:rPr>
          <w:rFonts w:ascii="Times New Roman" w:hAnsi="Times New Roman" w:cs="Times New Roman"/>
          <w:sz w:val="24"/>
          <w:szCs w:val="24"/>
        </w:rPr>
        <w:t xml:space="preserve"> ejecutivo de Turismo y Deportes para que dicte autorización previa de concesión de las subvenciones. A la dirección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le corresponde dictar la resolución de concesión de las subvenciones del cual se dará cuenta al patronato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A la dirección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le corresponde reconocer las obligaciones económicas en concepto de subvención.</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color w:val="auto"/>
          <w:lang w:val="es-ES"/>
        </w:rPr>
        <w:t xml:space="preserve">14.6 El plazo máximo para resolver el procedimiento y notificarlo es de seis meses desde la fecha de publicación del extracto de la convocatoria en el </w:t>
      </w:r>
      <w:r w:rsidRPr="00B017C5">
        <w:rPr>
          <w:rFonts w:ascii="Times New Roman" w:hAnsi="Times New Roman" w:cs="Times New Roman"/>
          <w:i/>
          <w:iCs/>
          <w:color w:val="auto"/>
          <w:lang w:val="es-ES"/>
        </w:rPr>
        <w:t>Boletín Oficial de las Islas Baleares</w:t>
      </w:r>
      <w:r w:rsidRPr="00B017C5">
        <w:rPr>
          <w:rFonts w:ascii="Times New Roman" w:hAnsi="Times New Roman" w:cs="Times New Roman"/>
          <w:color w:val="auto"/>
          <w:lang w:val="es-ES"/>
        </w:rPr>
        <w:t>. Una vez acabado el plazo sin que se haya dictado la resolución se entenderán desestimadas todas las solicitudes.</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b/>
          <w:color w:val="auto"/>
          <w:lang w:val="es-ES"/>
        </w:rPr>
        <w:t>15. Comisión Evaluadora</w:t>
      </w:r>
    </w:p>
    <w:p w:rsidR="00981C9D" w:rsidRPr="00B017C5" w:rsidRDefault="00B14437">
      <w:pPr>
        <w:pStyle w:val="Standard"/>
        <w:spacing w:after="240"/>
        <w:jc w:val="both"/>
      </w:pPr>
      <w:r w:rsidRPr="00B017C5">
        <w:rPr>
          <w:rFonts w:ascii="Times New Roman" w:hAnsi="Times New Roman" w:cs="Times New Roman"/>
          <w:sz w:val="24"/>
          <w:szCs w:val="24"/>
        </w:rPr>
        <w:t xml:space="preserve">15.1. Se constituye una Comisión de valoración con la composición siguiente:  </w:t>
      </w:r>
    </w:p>
    <w:p w:rsidR="00981C9D" w:rsidRPr="00B017C5" w:rsidRDefault="00B14437">
      <w:pPr>
        <w:pStyle w:val="Standard"/>
        <w:spacing w:after="240"/>
        <w:jc w:val="both"/>
        <w:rPr>
          <w:rFonts w:ascii="Times New Roman" w:hAnsi="Times New Roman" w:cs="Times New Roman"/>
          <w:sz w:val="24"/>
          <w:szCs w:val="24"/>
        </w:rPr>
      </w:pPr>
      <w:r w:rsidRPr="00B017C5">
        <w:rPr>
          <w:rFonts w:ascii="Times New Roman" w:hAnsi="Times New Roman" w:cs="Times New Roman"/>
          <w:sz w:val="24"/>
          <w:szCs w:val="24"/>
        </w:rPr>
        <w:t xml:space="preserve">a) El responsable de la Mallorca Film </w:t>
      </w:r>
      <w:proofErr w:type="spellStart"/>
      <w:r w:rsidRPr="00B017C5">
        <w:rPr>
          <w:rFonts w:ascii="Times New Roman" w:hAnsi="Times New Roman" w:cs="Times New Roman"/>
          <w:sz w:val="24"/>
          <w:szCs w:val="24"/>
        </w:rPr>
        <w:t>Commission</w:t>
      </w:r>
      <w:proofErr w:type="spellEnd"/>
      <w:r w:rsidRPr="00B017C5">
        <w:rPr>
          <w:rFonts w:ascii="Times New Roman" w:hAnsi="Times New Roman" w:cs="Times New Roman"/>
          <w:sz w:val="24"/>
          <w:szCs w:val="24"/>
        </w:rPr>
        <w:t>, o persona que lo sustituya, que preside y coordina las reuniones. En caso de empate tendrá voto de calidad.</w:t>
      </w:r>
    </w:p>
    <w:p w:rsidR="00981C9D" w:rsidRPr="00B017C5" w:rsidRDefault="00B14437">
      <w:pPr>
        <w:pStyle w:val="Standard"/>
        <w:spacing w:after="240"/>
        <w:jc w:val="both"/>
        <w:rPr>
          <w:rFonts w:ascii="Times New Roman" w:hAnsi="Times New Roman" w:cs="Times New Roman"/>
          <w:sz w:val="24"/>
          <w:szCs w:val="24"/>
        </w:rPr>
      </w:pPr>
      <w:r w:rsidRPr="00B017C5">
        <w:rPr>
          <w:rFonts w:ascii="Times New Roman" w:hAnsi="Times New Roman" w:cs="Times New Roman"/>
          <w:sz w:val="24"/>
          <w:szCs w:val="24"/>
        </w:rPr>
        <w:lastRenderedPageBreak/>
        <w:t xml:space="preserve">b) Una persona técnica del área audiovisual de la Mallorca Film </w:t>
      </w:r>
      <w:proofErr w:type="spellStart"/>
      <w:r w:rsidRPr="00B017C5">
        <w:rPr>
          <w:rFonts w:ascii="Times New Roman" w:hAnsi="Times New Roman" w:cs="Times New Roman"/>
          <w:sz w:val="24"/>
          <w:szCs w:val="24"/>
        </w:rPr>
        <w:t>Commission</w:t>
      </w:r>
      <w:proofErr w:type="spellEnd"/>
      <w:r w:rsidRPr="00B017C5">
        <w:rPr>
          <w:rFonts w:ascii="Times New Roman" w:hAnsi="Times New Roman" w:cs="Times New Roman"/>
          <w:sz w:val="24"/>
          <w:szCs w:val="24"/>
        </w:rPr>
        <w:t xml:space="preserve">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o persona que la sustituya.</w:t>
      </w:r>
    </w:p>
    <w:p w:rsidR="00981C9D" w:rsidRPr="00B017C5" w:rsidRDefault="00B14437">
      <w:pPr>
        <w:pStyle w:val="Standard"/>
        <w:spacing w:after="240"/>
        <w:jc w:val="both"/>
      </w:pPr>
      <w:r w:rsidRPr="00B017C5">
        <w:rPr>
          <w:rFonts w:ascii="Times New Roman" w:hAnsi="Times New Roman" w:cs="Times New Roman"/>
          <w:sz w:val="24"/>
          <w:szCs w:val="24"/>
        </w:rPr>
        <w:t xml:space="preserve">b) Una persona técnica de turismo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o quien lo sustituya.</w:t>
      </w:r>
    </w:p>
    <w:p w:rsidR="00981C9D" w:rsidRPr="00B017C5" w:rsidRDefault="00B14437">
      <w:pPr>
        <w:pStyle w:val="Standard"/>
        <w:spacing w:after="240"/>
        <w:jc w:val="both"/>
        <w:rPr>
          <w:rFonts w:ascii="Times New Roman" w:hAnsi="Times New Roman" w:cs="Times New Roman"/>
          <w:sz w:val="24"/>
          <w:szCs w:val="24"/>
        </w:rPr>
      </w:pPr>
      <w:r w:rsidRPr="00B017C5">
        <w:rPr>
          <w:rFonts w:ascii="Times New Roman" w:hAnsi="Times New Roman" w:cs="Times New Roman"/>
          <w:sz w:val="24"/>
          <w:szCs w:val="24"/>
        </w:rPr>
        <w:t xml:space="preserve">c) Dos personas externas a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expertas en la materia objeto de la ayuda.</w:t>
      </w:r>
    </w:p>
    <w:p w:rsidR="00981C9D" w:rsidRPr="00B017C5" w:rsidRDefault="00B14437">
      <w:pPr>
        <w:pStyle w:val="Standard"/>
        <w:spacing w:after="240"/>
        <w:jc w:val="both"/>
        <w:rPr>
          <w:rFonts w:ascii="Times New Roman" w:hAnsi="Times New Roman" w:cs="Times New Roman"/>
          <w:sz w:val="24"/>
          <w:szCs w:val="24"/>
        </w:rPr>
      </w:pPr>
      <w:r w:rsidRPr="00B017C5">
        <w:rPr>
          <w:rFonts w:ascii="Times New Roman" w:hAnsi="Times New Roman" w:cs="Times New Roman"/>
          <w:sz w:val="24"/>
          <w:szCs w:val="24"/>
        </w:rPr>
        <w:t>d) Una persona técnic</w:t>
      </w:r>
      <w:r w:rsidR="002E62B4" w:rsidRPr="00B017C5">
        <w:rPr>
          <w:rFonts w:ascii="Times New Roman" w:hAnsi="Times New Roman" w:cs="Times New Roman"/>
          <w:sz w:val="24"/>
          <w:szCs w:val="24"/>
        </w:rPr>
        <w:t>o</w:t>
      </w:r>
      <w:r w:rsidRPr="00B017C5">
        <w:rPr>
          <w:rFonts w:ascii="Times New Roman" w:hAnsi="Times New Roman" w:cs="Times New Roman"/>
          <w:sz w:val="24"/>
          <w:szCs w:val="24"/>
        </w:rPr>
        <w:t xml:space="preserve"> jurídica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o persona que la sustituya, con voz y sin voto, que actuará de secretaría.</w:t>
      </w:r>
    </w:p>
    <w:p w:rsidR="00981C9D" w:rsidRPr="00B017C5" w:rsidRDefault="00B14437">
      <w:pPr>
        <w:pStyle w:val="Standard"/>
        <w:spacing w:after="240"/>
        <w:jc w:val="both"/>
      </w:pPr>
      <w:r w:rsidRPr="00B017C5">
        <w:rPr>
          <w:rFonts w:ascii="Times New Roman" w:hAnsi="Times New Roman" w:cs="Times New Roman"/>
          <w:sz w:val="24"/>
          <w:szCs w:val="24"/>
        </w:rPr>
        <w:t>e) Dos personas observadoras externas, con voz y sin voto, a propuesta de las asociaciones de productores audiovisuales.</w:t>
      </w:r>
    </w:p>
    <w:p w:rsidR="00981C9D" w:rsidRPr="00B017C5" w:rsidRDefault="00B14437">
      <w:pPr>
        <w:pStyle w:val="Standard"/>
        <w:spacing w:after="240"/>
        <w:jc w:val="both"/>
      </w:pPr>
      <w:r w:rsidRPr="00B017C5">
        <w:rPr>
          <w:rFonts w:ascii="Times New Roman" w:hAnsi="Times New Roman" w:cs="Times New Roman"/>
          <w:sz w:val="24"/>
          <w:szCs w:val="24"/>
        </w:rPr>
        <w:t>15.2. La Comisión Evaluadora puede recibir el asesoramiento de expertos.</w:t>
      </w:r>
    </w:p>
    <w:p w:rsidR="00981C9D" w:rsidRPr="00B017C5" w:rsidRDefault="00B14437">
      <w:pPr>
        <w:pStyle w:val="Standard"/>
        <w:spacing w:after="240"/>
        <w:jc w:val="both"/>
      </w:pPr>
      <w:r w:rsidRPr="00B017C5">
        <w:rPr>
          <w:rFonts w:ascii="Times New Roman" w:hAnsi="Times New Roman" w:cs="Times New Roman"/>
          <w:sz w:val="24"/>
          <w:szCs w:val="24"/>
        </w:rPr>
        <w:t xml:space="preserve">15.3. Esta Comisión Evaluadora emite un informe en </w:t>
      </w:r>
      <w:r w:rsidR="002E62B4" w:rsidRPr="00B017C5">
        <w:rPr>
          <w:rFonts w:ascii="Times New Roman" w:hAnsi="Times New Roman" w:cs="Times New Roman"/>
          <w:sz w:val="24"/>
          <w:szCs w:val="24"/>
        </w:rPr>
        <w:t xml:space="preserve">el cual </w:t>
      </w:r>
      <w:r w:rsidRPr="00B017C5">
        <w:rPr>
          <w:rFonts w:ascii="Times New Roman" w:hAnsi="Times New Roman" w:cs="Times New Roman"/>
          <w:sz w:val="24"/>
          <w:szCs w:val="24"/>
        </w:rPr>
        <w:t>se concreta el resultado de la evaluación efectuada, de acuerdo con los criterios establecidos en la convocatoria, que sirve de base al órgano instructor para elaborar la propuesta de resolución de concesión definitiva. La Comisión puede instar el órgano instructor para que requiera a los solicitantes de las subvenciones los informes o aclaraciones que considere convenientes.</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b/>
          <w:color w:val="auto"/>
          <w:lang w:val="es-ES"/>
        </w:rPr>
        <w:t>16. Modificación del proyecto y reformulación</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 xml:space="preserve">Las personas beneficiarias pueden solicitar a la Fundación Mallorca </w:t>
      </w:r>
      <w:proofErr w:type="spellStart"/>
      <w:r w:rsidRPr="00B017C5">
        <w:rPr>
          <w:rFonts w:ascii="Times New Roman" w:hAnsi="Times New Roman" w:cs="Times New Roman"/>
          <w:color w:val="auto"/>
          <w:lang w:val="es-ES"/>
        </w:rPr>
        <w:t>Turisme</w:t>
      </w:r>
      <w:proofErr w:type="spellEnd"/>
      <w:r w:rsidRPr="00B017C5">
        <w:rPr>
          <w:rFonts w:ascii="Times New Roman" w:hAnsi="Times New Roman" w:cs="Times New Roman"/>
          <w:color w:val="auto"/>
          <w:lang w:val="es-ES"/>
        </w:rPr>
        <w:t xml:space="preserve">, antes que de </w:t>
      </w:r>
      <w:r w:rsidR="002E62B4" w:rsidRPr="00B017C5">
        <w:rPr>
          <w:rFonts w:ascii="Times New Roman" w:hAnsi="Times New Roman" w:cs="Times New Roman"/>
          <w:color w:val="auto"/>
          <w:lang w:val="es-ES"/>
        </w:rPr>
        <w:t>finalice</w:t>
      </w:r>
      <w:r w:rsidRPr="00B017C5">
        <w:rPr>
          <w:rFonts w:ascii="Times New Roman" w:hAnsi="Times New Roman" w:cs="Times New Roman"/>
          <w:color w:val="auto"/>
          <w:lang w:val="es-ES"/>
        </w:rPr>
        <w:t xml:space="preserve"> el plazo para llevar a cabo la actividad subvencionada, modificaciones de la resolución de concesión que supongan la ampliación de los plazos fijados, reducción del importe concedido o alteración de las acciones que se integran en la actividad, que se autorizan, cuando tienen causa en circunstancias imprevistas o son necesarias para el buen final de la actuación, siempre que no se altere el objeto o la finalidad de la subvención y no se dañe el derecho de terceros.</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 xml:space="preserve">Es de aplicación el artículo 28 de la Ordenanza </w:t>
      </w:r>
      <w:r w:rsidR="002E62B4" w:rsidRPr="00B017C5">
        <w:rPr>
          <w:rFonts w:ascii="Times New Roman" w:hAnsi="Times New Roman" w:cs="Times New Roman"/>
          <w:color w:val="auto"/>
          <w:lang w:val="es-ES"/>
        </w:rPr>
        <w:t>G</w:t>
      </w:r>
      <w:r w:rsidRPr="00B017C5">
        <w:rPr>
          <w:rFonts w:ascii="Times New Roman" w:hAnsi="Times New Roman" w:cs="Times New Roman"/>
          <w:color w:val="auto"/>
          <w:lang w:val="es-ES"/>
        </w:rPr>
        <w:t xml:space="preserve">eneral de </w:t>
      </w:r>
      <w:r w:rsidR="002E62B4" w:rsidRPr="00B017C5">
        <w:rPr>
          <w:rFonts w:ascii="Times New Roman" w:hAnsi="Times New Roman" w:cs="Times New Roman"/>
          <w:color w:val="auto"/>
          <w:lang w:val="es-ES"/>
        </w:rPr>
        <w:t>S</w:t>
      </w:r>
      <w:r w:rsidRPr="00B017C5">
        <w:rPr>
          <w:rFonts w:ascii="Times New Roman" w:hAnsi="Times New Roman" w:cs="Times New Roman"/>
          <w:color w:val="auto"/>
          <w:lang w:val="es-ES"/>
        </w:rPr>
        <w:t>ubvenciones en relación con la alteración de las condiciones de la subvención. La aceptación de las alteraciones por</w:t>
      </w:r>
      <w:r w:rsidRPr="00B017C5">
        <w:rPr>
          <w:rFonts w:ascii="Times New Roman" w:hAnsi="Times New Roman" w:cs="Times New Roman"/>
          <w:vanish/>
          <w:color w:val="auto"/>
          <w:lang w:val="es-ES"/>
        </w:rPr>
        <w:t>&lt;A[por|para]&gt;</w:t>
      </w:r>
      <w:r w:rsidRPr="00B017C5">
        <w:rPr>
          <w:rFonts w:ascii="Times New Roman" w:hAnsi="Times New Roman" w:cs="Times New Roman"/>
          <w:color w:val="auto"/>
          <w:lang w:val="es-ES"/>
        </w:rPr>
        <w:t xml:space="preserve"> el órgano concedente en el acto de comprobación no exime al beneficiario de las sanciones aplicables según artículos 63 y 64 de la Ordenanza </w:t>
      </w:r>
      <w:r w:rsidR="002E62B4" w:rsidRPr="00B017C5">
        <w:rPr>
          <w:rFonts w:ascii="Times New Roman" w:hAnsi="Times New Roman" w:cs="Times New Roman"/>
          <w:color w:val="auto"/>
          <w:lang w:val="es-ES"/>
        </w:rPr>
        <w:t>G</w:t>
      </w:r>
      <w:r w:rsidRPr="00B017C5">
        <w:rPr>
          <w:rFonts w:ascii="Times New Roman" w:hAnsi="Times New Roman" w:cs="Times New Roman"/>
          <w:color w:val="auto"/>
          <w:lang w:val="es-ES"/>
        </w:rPr>
        <w:t xml:space="preserve">eneral de </w:t>
      </w:r>
      <w:r w:rsidR="002E62B4" w:rsidRPr="00B017C5">
        <w:rPr>
          <w:rFonts w:ascii="Times New Roman" w:hAnsi="Times New Roman" w:cs="Times New Roman"/>
          <w:color w:val="auto"/>
          <w:lang w:val="es-ES"/>
        </w:rPr>
        <w:t>S</w:t>
      </w:r>
      <w:r w:rsidRPr="00B017C5">
        <w:rPr>
          <w:rFonts w:ascii="Times New Roman" w:hAnsi="Times New Roman" w:cs="Times New Roman"/>
          <w:color w:val="auto"/>
          <w:lang w:val="es-ES"/>
        </w:rPr>
        <w:t xml:space="preserve">ubvenciones.  </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b/>
          <w:color w:val="auto"/>
          <w:lang w:val="es-ES"/>
        </w:rPr>
        <w:t>17. Obligaciones del beneficiario</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Presentar la solicitud implica que el participante acepta las condiciones incluidas en esta convocatoria. Sueño obligaciones:</w:t>
      </w:r>
    </w:p>
    <w:p w:rsidR="00981C9D" w:rsidRPr="00B017C5" w:rsidRDefault="00B14437">
      <w:pPr>
        <w:pStyle w:val="Standard"/>
        <w:spacing w:before="60" w:after="240"/>
        <w:jc w:val="both"/>
      </w:pPr>
      <w:r w:rsidRPr="00B017C5">
        <w:rPr>
          <w:rFonts w:ascii="Times New Roman" w:hAnsi="Times New Roman" w:cs="Times New Roman"/>
          <w:sz w:val="24"/>
          <w:szCs w:val="24"/>
        </w:rPr>
        <w:t xml:space="preserve">a) Dar publicidad adecuada de la ayuda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La difusión se tiene que hacer con la inclusión de la imagen institucional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y de la Mallorca Film </w:t>
      </w:r>
      <w:proofErr w:type="spellStart"/>
      <w:r w:rsidRPr="00B017C5">
        <w:rPr>
          <w:rFonts w:ascii="Times New Roman" w:hAnsi="Times New Roman" w:cs="Times New Roman"/>
          <w:sz w:val="24"/>
          <w:szCs w:val="24"/>
        </w:rPr>
        <w:t>Commission</w:t>
      </w:r>
      <w:proofErr w:type="spellEnd"/>
      <w:r w:rsidR="002E62B4" w:rsidRPr="00B017C5">
        <w:rPr>
          <w:rFonts w:ascii="Times New Roman" w:hAnsi="Times New Roman" w:cs="Times New Roman"/>
          <w:sz w:val="24"/>
          <w:szCs w:val="24"/>
        </w:rPr>
        <w:t xml:space="preserve"> a la</w:t>
      </w:r>
      <w:r w:rsidRPr="00B017C5">
        <w:rPr>
          <w:rFonts w:ascii="Times New Roman" w:hAnsi="Times New Roman" w:cs="Times New Roman"/>
          <w:sz w:val="24"/>
          <w:szCs w:val="24"/>
        </w:rPr>
        <w:t xml:space="preserve">s web, publicaciones, folletos, libros, medios electrónicos o audiovisuales de difusión, menciones en medios de comunicación, u otros que puedan servir </w:t>
      </w:r>
      <w:r w:rsidRPr="00B017C5">
        <w:rPr>
          <w:rFonts w:ascii="Times New Roman" w:hAnsi="Times New Roman" w:cs="Times New Roman"/>
          <w:sz w:val="24"/>
          <w:szCs w:val="24"/>
        </w:rPr>
        <w:lastRenderedPageBreak/>
        <w:t>para dar publicidad del apoyo</w:t>
      </w:r>
      <w:r w:rsidRPr="00B017C5">
        <w:rPr>
          <w:rFonts w:ascii="Times New Roman" w:hAnsi="Times New Roman" w:cs="Times New Roman"/>
          <w:vanish/>
          <w:sz w:val="24"/>
          <w:szCs w:val="24"/>
        </w:rPr>
        <w:t>&lt;A[apoyo|soporte]&gt;</w:t>
      </w:r>
      <w:r w:rsidRPr="00B017C5">
        <w:rPr>
          <w:rFonts w:ascii="Times New Roman" w:hAnsi="Times New Roman" w:cs="Times New Roman"/>
          <w:sz w:val="24"/>
          <w:szCs w:val="24"/>
        </w:rPr>
        <w:t xml:space="preserve">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y de la Mallorca Film </w:t>
      </w:r>
      <w:proofErr w:type="spellStart"/>
      <w:r w:rsidRPr="00B017C5">
        <w:rPr>
          <w:rFonts w:ascii="Times New Roman" w:hAnsi="Times New Roman" w:cs="Times New Roman"/>
          <w:sz w:val="24"/>
          <w:szCs w:val="24"/>
        </w:rPr>
        <w:t>Commission</w:t>
      </w:r>
      <w:proofErr w:type="spellEnd"/>
      <w:r w:rsidRPr="00B017C5">
        <w:rPr>
          <w:rFonts w:ascii="Times New Roman" w:hAnsi="Times New Roman" w:cs="Times New Roman"/>
          <w:sz w:val="24"/>
          <w:szCs w:val="24"/>
        </w:rPr>
        <w:t xml:space="preserve">, conforme a lo que se establece en el manual de identidad corporativa. Para más información podéis consultar la dirección </w:t>
      </w:r>
      <w:hyperlink r:id="rId8" w:history="1">
        <w:r w:rsidRPr="00B017C5">
          <w:rPr>
            <w:rFonts w:ascii="Times New Roman" w:hAnsi="Times New Roman" w:cs="Times New Roman"/>
            <w:sz w:val="24"/>
            <w:szCs w:val="24"/>
          </w:rPr>
          <w:t>http://mallorcafilmcommission.net/grafics-descargables/</w:t>
        </w:r>
      </w:hyperlink>
      <w:r w:rsidRPr="00B017C5">
        <w:rPr>
          <w:rFonts w:ascii="Times New Roman" w:hAnsi="Times New Roman" w:cs="Times New Roman"/>
          <w:sz w:val="24"/>
          <w:szCs w:val="24"/>
        </w:rPr>
        <w:t>.</w:t>
      </w:r>
    </w:p>
    <w:p w:rsidR="00981C9D" w:rsidRPr="00B017C5" w:rsidRDefault="00B14437">
      <w:pPr>
        <w:pStyle w:val="Standard"/>
        <w:spacing w:before="60" w:after="240"/>
        <w:jc w:val="both"/>
      </w:pPr>
      <w:r w:rsidRPr="00B017C5">
        <w:rPr>
          <w:rFonts w:ascii="Times New Roman" w:hAnsi="Times New Roman" w:cs="Times New Roman"/>
          <w:sz w:val="24"/>
          <w:szCs w:val="24"/>
        </w:rPr>
        <w:t xml:space="preserve">Específicamente, los beneficiarios tendrán que incluir, en los títulos de crédito de la obra audiovisual acabada, los logotipos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y de la Mallorca Film </w:t>
      </w:r>
      <w:proofErr w:type="spellStart"/>
      <w:r w:rsidRPr="00B017C5">
        <w:rPr>
          <w:rFonts w:ascii="Times New Roman" w:hAnsi="Times New Roman" w:cs="Times New Roman"/>
          <w:sz w:val="24"/>
          <w:szCs w:val="24"/>
        </w:rPr>
        <w:t>Commission</w:t>
      </w:r>
      <w:proofErr w:type="spellEnd"/>
      <w:r w:rsidRPr="00B017C5">
        <w:rPr>
          <w:rFonts w:ascii="Times New Roman" w:hAnsi="Times New Roman" w:cs="Times New Roman"/>
          <w:sz w:val="24"/>
          <w:szCs w:val="24"/>
        </w:rPr>
        <w:t xml:space="preserve"> “Con el apoyo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Mallorca Film </w:t>
      </w:r>
      <w:proofErr w:type="spellStart"/>
      <w:r w:rsidRPr="00B017C5">
        <w:rPr>
          <w:rFonts w:ascii="Times New Roman" w:hAnsi="Times New Roman" w:cs="Times New Roman"/>
          <w:sz w:val="24"/>
          <w:szCs w:val="24"/>
        </w:rPr>
        <w:t>Commission</w:t>
      </w:r>
      <w:proofErr w:type="spellEnd"/>
      <w:r w:rsidRPr="00B017C5">
        <w:rPr>
          <w:rFonts w:ascii="Times New Roman" w:hAnsi="Times New Roman" w:cs="Times New Roman"/>
          <w:sz w:val="24"/>
          <w:szCs w:val="24"/>
        </w:rPr>
        <w:t>” siempre que se mencionen las empresas productoras del proyecto. Asimismo, estos logotipos serán incluidos en toda la cartelería de la película que contenga los títulos de crédito principales.</w:t>
      </w:r>
    </w:p>
    <w:p w:rsidR="00981C9D" w:rsidRPr="00B017C5" w:rsidRDefault="00B14437">
      <w:pPr>
        <w:pStyle w:val="Standard"/>
        <w:spacing w:before="60" w:after="240"/>
        <w:jc w:val="both"/>
      </w:pPr>
      <w:r w:rsidRPr="00B017C5">
        <w:rPr>
          <w:rFonts w:ascii="Times New Roman" w:hAnsi="Times New Roman" w:cs="Times New Roman"/>
          <w:sz w:val="24"/>
          <w:szCs w:val="24"/>
        </w:rPr>
        <w:t xml:space="preserve">Los autores o guionistas tendrán que incluir en los créditos de su obra la mención y logotipos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y de la Mallorca Film </w:t>
      </w:r>
      <w:proofErr w:type="spellStart"/>
      <w:r w:rsidRPr="00B017C5">
        <w:rPr>
          <w:rFonts w:ascii="Times New Roman" w:hAnsi="Times New Roman" w:cs="Times New Roman"/>
          <w:sz w:val="24"/>
          <w:szCs w:val="24"/>
        </w:rPr>
        <w:t>Commission</w:t>
      </w:r>
      <w:proofErr w:type="spellEnd"/>
      <w:r w:rsidRPr="00B017C5">
        <w:rPr>
          <w:rFonts w:ascii="Times New Roman" w:hAnsi="Times New Roman" w:cs="Times New Roman"/>
          <w:sz w:val="24"/>
          <w:szCs w:val="24"/>
        </w:rPr>
        <w:t xml:space="preserve">, especificando “Con el apoyo de la Fundación Mallorca </w:t>
      </w:r>
      <w:proofErr w:type="spellStart"/>
      <w:r w:rsidRPr="00B017C5">
        <w:rPr>
          <w:rFonts w:ascii="Times New Roman" w:hAnsi="Times New Roman" w:cs="Times New Roman"/>
          <w:sz w:val="24"/>
          <w:szCs w:val="24"/>
        </w:rPr>
        <w:t>Turisme</w:t>
      </w:r>
      <w:proofErr w:type="spellEnd"/>
      <w:r w:rsidRPr="00B017C5">
        <w:rPr>
          <w:rFonts w:ascii="Times New Roman" w:hAnsi="Times New Roman" w:cs="Times New Roman"/>
          <w:sz w:val="24"/>
          <w:szCs w:val="24"/>
        </w:rPr>
        <w:t xml:space="preserve">, Mallorca Film </w:t>
      </w:r>
      <w:proofErr w:type="spellStart"/>
      <w:r w:rsidRPr="00B017C5">
        <w:rPr>
          <w:rFonts w:ascii="Times New Roman" w:hAnsi="Times New Roman" w:cs="Times New Roman"/>
          <w:sz w:val="24"/>
          <w:szCs w:val="24"/>
        </w:rPr>
        <w:t>Commission</w:t>
      </w:r>
      <w:proofErr w:type="spellEnd"/>
      <w:r w:rsidRPr="00B017C5">
        <w:rPr>
          <w:rFonts w:ascii="Times New Roman" w:hAnsi="Times New Roman" w:cs="Times New Roman"/>
          <w:sz w:val="24"/>
          <w:szCs w:val="24"/>
        </w:rPr>
        <w:t>.”</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 xml:space="preserve"> b) Acreditar, antes de dictarse la propuesta de resolución de concesión, que está al corriente del cumplimiento</w:t>
      </w:r>
      <w:r w:rsidRPr="00B017C5">
        <w:rPr>
          <w:rFonts w:ascii="Times New Roman" w:hAnsi="Times New Roman" w:cs="Times New Roman"/>
          <w:vanish/>
          <w:color w:val="auto"/>
          <w:lang w:val="es-ES"/>
        </w:rPr>
        <w:t>&lt;A[cumplimiento|cumplido]&gt;</w:t>
      </w:r>
      <w:r w:rsidRPr="00B017C5">
        <w:rPr>
          <w:rFonts w:ascii="Times New Roman" w:hAnsi="Times New Roman" w:cs="Times New Roman"/>
          <w:color w:val="auto"/>
          <w:lang w:val="es-ES"/>
        </w:rPr>
        <w:t xml:space="preserve"> de las obligaciones tributarias con el Estado y con el Consejo Insular de Mallorca y los organismos autónomos que dependen, y de las obligaciones con la Seguridad Social.</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c) Conservar los documentos justificativos de la aplicación de los fondos recibidos, incluyendo los documentos electrónicos, mientras puedan ser objeto de las actuaciones de comprobación y control.</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d) Reintegrar los fondos percibidos en los casos que se prevén en el arte. 56 de la Ordenanza general de subvenciones del Consejo Insular de Mallorca.</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color w:val="auto"/>
          <w:lang w:val="es-ES"/>
        </w:rPr>
        <w:t xml:space="preserve">e) Comunicar a la Fundación Mallorca </w:t>
      </w:r>
      <w:proofErr w:type="spellStart"/>
      <w:r w:rsidRPr="00B017C5">
        <w:rPr>
          <w:rFonts w:ascii="Times New Roman" w:hAnsi="Times New Roman" w:cs="Times New Roman"/>
          <w:color w:val="auto"/>
          <w:lang w:val="es-ES"/>
        </w:rPr>
        <w:t>Turisme</w:t>
      </w:r>
      <w:proofErr w:type="spellEnd"/>
      <w:r w:rsidRPr="00B017C5">
        <w:rPr>
          <w:rFonts w:ascii="Times New Roman" w:hAnsi="Times New Roman" w:cs="Times New Roman"/>
          <w:color w:val="auto"/>
          <w:lang w:val="es-ES"/>
        </w:rPr>
        <w:t xml:space="preserve"> la aceptación de la subvención en los términos de la resolución de la concesión. En todo caso, esta comunicación se entenderá producida automáticamente si, en el plazo de 10 días naturales desde la publicación en el </w:t>
      </w:r>
      <w:r w:rsidRPr="00B017C5">
        <w:rPr>
          <w:rFonts w:ascii="Times New Roman" w:hAnsi="Times New Roman" w:cs="Times New Roman"/>
          <w:i/>
          <w:iCs/>
          <w:color w:val="auto"/>
          <w:lang w:val="es-ES"/>
        </w:rPr>
        <w:t xml:space="preserve">Boletín Oficial de las Islas Baleares </w:t>
      </w:r>
      <w:r w:rsidRPr="00B017C5">
        <w:rPr>
          <w:rFonts w:ascii="Times New Roman" w:hAnsi="Times New Roman" w:cs="Times New Roman"/>
          <w:color w:val="auto"/>
          <w:lang w:val="es-ES"/>
        </w:rPr>
        <w:t>de la resolución de concesión, no se hace constar el contrario.</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f) Comunicar en el órgano que concede la subvención la obtención de otras subvenciones, ayudas, ingresos o recursos que financien las actividades subvencionadas. Esta comunicación se tiene que efectuar tan pronto como se conozca y, en todo caso, antes de la justificación de la aplicación dada en los fondos percibidos.</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b/>
          <w:bCs/>
          <w:color w:val="auto"/>
          <w:lang w:val="es-ES"/>
        </w:rPr>
        <w:t>18. Revocación y reintegro</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Es aplicable lo que se dispone en el artículo 56 y 57 de la Ordenanza general de subvenciones del Consejo Insular de Mallorca.</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 xml:space="preserve">Con independencia del criterio de otorgamiento de la subvención aplicado, cuando la persona beneficiaria presente una justificación definitiva por un importe inferior al concedido, el centro </w:t>
      </w:r>
      <w:r w:rsidRPr="00B017C5">
        <w:rPr>
          <w:rFonts w:ascii="Times New Roman" w:hAnsi="Times New Roman" w:cs="Times New Roman"/>
          <w:color w:val="auto"/>
          <w:lang w:val="es-ES"/>
        </w:rPr>
        <w:lastRenderedPageBreak/>
        <w:t xml:space="preserve">gestor podrá cancelar de oficio el remanente de la concesión, con la aceptación previa de la persona beneficiaria.  </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b/>
          <w:bCs/>
          <w:color w:val="auto"/>
          <w:lang w:val="es-ES"/>
        </w:rPr>
        <w:t>19. Infracciones y sanciones</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 xml:space="preserve">Se aplica el régimen previsto en los artículos 63 y 64 de la Ordenanza </w:t>
      </w:r>
      <w:r w:rsidR="00B017C5" w:rsidRPr="00B017C5">
        <w:rPr>
          <w:rFonts w:ascii="Times New Roman" w:hAnsi="Times New Roman" w:cs="Times New Roman"/>
          <w:color w:val="auto"/>
          <w:lang w:val="es-ES"/>
        </w:rPr>
        <w:t>G</w:t>
      </w:r>
      <w:r w:rsidRPr="00B017C5">
        <w:rPr>
          <w:rFonts w:ascii="Times New Roman" w:hAnsi="Times New Roman" w:cs="Times New Roman"/>
          <w:color w:val="auto"/>
          <w:lang w:val="es-ES"/>
        </w:rPr>
        <w:t xml:space="preserve">eneral de </w:t>
      </w:r>
      <w:r w:rsidR="00B017C5" w:rsidRPr="00B017C5">
        <w:rPr>
          <w:rFonts w:ascii="Times New Roman" w:hAnsi="Times New Roman" w:cs="Times New Roman"/>
          <w:color w:val="auto"/>
          <w:lang w:val="es-ES"/>
        </w:rPr>
        <w:t>S</w:t>
      </w:r>
      <w:r w:rsidRPr="00B017C5">
        <w:rPr>
          <w:rFonts w:ascii="Times New Roman" w:hAnsi="Times New Roman" w:cs="Times New Roman"/>
          <w:color w:val="auto"/>
          <w:lang w:val="es-ES"/>
        </w:rPr>
        <w:t>ubvenciones del Consejo Insular de Mallorca.</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b/>
          <w:bCs/>
          <w:color w:val="auto"/>
          <w:lang w:val="es-ES"/>
        </w:rPr>
        <w:t>20. Publicación de la convocatoria y de la concesión</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 xml:space="preserve">En cumplimiento del que prevén los artículos 19.2 y 14 de la Ordenanza </w:t>
      </w:r>
      <w:r w:rsidR="00B017C5" w:rsidRPr="00B017C5">
        <w:rPr>
          <w:rFonts w:ascii="Times New Roman" w:hAnsi="Times New Roman" w:cs="Times New Roman"/>
          <w:color w:val="auto"/>
          <w:lang w:val="es-ES"/>
        </w:rPr>
        <w:t>G</w:t>
      </w:r>
      <w:r w:rsidRPr="00B017C5">
        <w:rPr>
          <w:rFonts w:ascii="Times New Roman" w:hAnsi="Times New Roman" w:cs="Times New Roman"/>
          <w:color w:val="auto"/>
          <w:lang w:val="es-ES"/>
        </w:rPr>
        <w:t xml:space="preserve">eneral de </w:t>
      </w:r>
      <w:r w:rsidR="00B017C5" w:rsidRPr="00B017C5">
        <w:rPr>
          <w:rFonts w:ascii="Times New Roman" w:hAnsi="Times New Roman" w:cs="Times New Roman"/>
          <w:color w:val="auto"/>
          <w:lang w:val="es-ES"/>
        </w:rPr>
        <w:t>S</w:t>
      </w:r>
      <w:r w:rsidRPr="00B017C5">
        <w:rPr>
          <w:rFonts w:ascii="Times New Roman" w:hAnsi="Times New Roman" w:cs="Times New Roman"/>
          <w:color w:val="auto"/>
          <w:lang w:val="es-ES"/>
        </w:rPr>
        <w:t xml:space="preserve">ubvenciones del Consejo Insular de Mallorca la Fundación Mallorca </w:t>
      </w:r>
      <w:proofErr w:type="spellStart"/>
      <w:r w:rsidRPr="00B017C5">
        <w:rPr>
          <w:rFonts w:ascii="Times New Roman" w:hAnsi="Times New Roman" w:cs="Times New Roman"/>
          <w:color w:val="auto"/>
          <w:lang w:val="es-ES"/>
        </w:rPr>
        <w:t>Turisme</w:t>
      </w:r>
      <w:proofErr w:type="spellEnd"/>
      <w:r w:rsidRPr="00B017C5">
        <w:rPr>
          <w:rFonts w:ascii="Times New Roman" w:hAnsi="Times New Roman" w:cs="Times New Roman"/>
          <w:color w:val="auto"/>
          <w:lang w:val="es-ES"/>
        </w:rPr>
        <w:t xml:space="preserve"> en cuanto a la publicación de la convocatoria y las resoluciones de concesión que se deriven en la Base de Datos Nacional de Subvenciones.</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color w:val="auto"/>
          <w:lang w:val="es-ES"/>
        </w:rPr>
        <w:t xml:space="preserve">El extracto de la convocatoria se tiene que publicar en el </w:t>
      </w:r>
      <w:r w:rsidRPr="00B017C5">
        <w:rPr>
          <w:rFonts w:ascii="Times New Roman" w:hAnsi="Times New Roman" w:cs="Times New Roman"/>
          <w:i/>
          <w:iCs/>
          <w:color w:val="auto"/>
          <w:lang w:val="es-ES"/>
        </w:rPr>
        <w:t>Boletín Oficial de las Islas Baleares</w:t>
      </w:r>
      <w:r w:rsidRPr="00B017C5">
        <w:rPr>
          <w:rFonts w:ascii="Times New Roman" w:hAnsi="Times New Roman" w:cs="Times New Roman"/>
          <w:color w:val="auto"/>
          <w:lang w:val="es-ES"/>
        </w:rPr>
        <w:t xml:space="preserve"> por conducto de la Base de Datos Nacional de Subvenciones, se tiene que colgar en la web de la Fundación Mallorca </w:t>
      </w:r>
      <w:proofErr w:type="spellStart"/>
      <w:r w:rsidRPr="00B017C5">
        <w:rPr>
          <w:rFonts w:ascii="Times New Roman" w:hAnsi="Times New Roman" w:cs="Times New Roman"/>
          <w:color w:val="auto"/>
          <w:lang w:val="es-ES"/>
        </w:rPr>
        <w:t>Turisme</w:t>
      </w:r>
      <w:proofErr w:type="spellEnd"/>
      <w:r w:rsidRPr="00B017C5">
        <w:rPr>
          <w:rFonts w:ascii="Times New Roman" w:hAnsi="Times New Roman" w:cs="Times New Roman"/>
          <w:color w:val="auto"/>
          <w:lang w:val="es-ES"/>
        </w:rPr>
        <w:t xml:space="preserve"> </w:t>
      </w:r>
      <w:hyperlink r:id="rId9" w:history="1">
        <w:r w:rsidRPr="00B017C5">
          <w:rPr>
            <w:rStyle w:val="Internetlink"/>
            <w:rFonts w:ascii="Times New Roman" w:hAnsi="Times New Roman" w:cs="Times New Roman"/>
            <w:color w:val="auto"/>
            <w:lang w:val="es-ES"/>
          </w:rPr>
          <w:t>www.fundaciomallorcaturisme.net</w:t>
        </w:r>
      </w:hyperlink>
      <w:r w:rsidRPr="00B017C5">
        <w:rPr>
          <w:rFonts w:ascii="Times New Roman" w:hAnsi="Times New Roman" w:cs="Times New Roman"/>
          <w:color w:val="auto"/>
          <w:lang w:val="es-ES"/>
        </w:rPr>
        <w:t>, y se le dará máxima difusión posible entre las personas que pueden estar interesadas.</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color w:val="auto"/>
          <w:lang w:val="es-ES"/>
        </w:rPr>
        <w:t xml:space="preserve">La Resolución de concesión de las ayudas se publicará en el </w:t>
      </w:r>
      <w:r w:rsidRPr="00B017C5">
        <w:rPr>
          <w:rFonts w:ascii="Times New Roman" w:hAnsi="Times New Roman" w:cs="Times New Roman"/>
          <w:i/>
          <w:iCs/>
          <w:color w:val="auto"/>
          <w:lang w:val="es-ES"/>
        </w:rPr>
        <w:t xml:space="preserve">Boletín Oficial de las Islas Baleares, </w:t>
      </w:r>
      <w:r w:rsidRPr="00B017C5">
        <w:rPr>
          <w:rFonts w:ascii="Times New Roman" w:hAnsi="Times New Roman" w:cs="Times New Roman"/>
          <w:color w:val="auto"/>
          <w:lang w:val="es-ES"/>
        </w:rPr>
        <w:t xml:space="preserve">y se publicará en la web de la Fundación Mallorca </w:t>
      </w:r>
      <w:proofErr w:type="spellStart"/>
      <w:r w:rsidRPr="00B017C5">
        <w:rPr>
          <w:rFonts w:ascii="Times New Roman" w:hAnsi="Times New Roman" w:cs="Times New Roman"/>
          <w:color w:val="auto"/>
          <w:lang w:val="es-ES"/>
        </w:rPr>
        <w:t>Turisme</w:t>
      </w:r>
      <w:proofErr w:type="spellEnd"/>
      <w:r w:rsidRPr="00B017C5">
        <w:rPr>
          <w:rFonts w:ascii="Times New Roman" w:hAnsi="Times New Roman" w:cs="Times New Roman"/>
          <w:color w:val="auto"/>
          <w:lang w:val="es-ES"/>
        </w:rPr>
        <w:t>, www.fundaciomallorcaturisme.net</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b/>
          <w:bCs/>
          <w:color w:val="auto"/>
          <w:lang w:val="es-ES"/>
        </w:rPr>
        <w:t>21. Recursos</w:t>
      </w:r>
    </w:p>
    <w:p w:rsidR="00981C9D" w:rsidRPr="00B017C5" w:rsidRDefault="00B14437">
      <w:pPr>
        <w:pStyle w:val="Default"/>
        <w:spacing w:after="240" w:line="276" w:lineRule="auto"/>
        <w:jc w:val="both"/>
        <w:rPr>
          <w:color w:val="auto"/>
          <w:lang w:val="es-ES"/>
        </w:rPr>
      </w:pPr>
      <w:r w:rsidRPr="00B017C5">
        <w:rPr>
          <w:rFonts w:ascii="Times New Roman" w:hAnsi="Times New Roman" w:cs="Times New Roman"/>
          <w:color w:val="auto"/>
          <w:lang w:val="es-ES"/>
        </w:rPr>
        <w:t>Contra esta Resolución, que no agota la vía administrativa, se puede interponer un recurso de alzada ante</w:t>
      </w:r>
      <w:r w:rsidRPr="00B017C5">
        <w:rPr>
          <w:rFonts w:ascii="Times New Roman" w:hAnsi="Times New Roman" w:cs="Times New Roman"/>
          <w:vanish/>
          <w:color w:val="auto"/>
          <w:lang w:val="es-ES"/>
        </w:rPr>
        <w:t>&lt;A[ante|delante de]&gt;</w:t>
      </w:r>
      <w:r w:rsidRPr="00B017C5">
        <w:rPr>
          <w:rFonts w:ascii="Times New Roman" w:hAnsi="Times New Roman" w:cs="Times New Roman"/>
          <w:color w:val="auto"/>
          <w:lang w:val="es-ES"/>
        </w:rPr>
        <w:t xml:space="preserve"> el presidente del Patronato de la Fundación Mallorca </w:t>
      </w:r>
      <w:proofErr w:type="spellStart"/>
      <w:r w:rsidRPr="00B017C5">
        <w:rPr>
          <w:rFonts w:ascii="Times New Roman" w:hAnsi="Times New Roman" w:cs="Times New Roman"/>
          <w:color w:val="auto"/>
          <w:lang w:val="es-ES"/>
        </w:rPr>
        <w:t>Turisme</w:t>
      </w:r>
      <w:proofErr w:type="spellEnd"/>
      <w:r w:rsidRPr="00B017C5">
        <w:rPr>
          <w:rFonts w:ascii="Times New Roman" w:hAnsi="Times New Roman" w:cs="Times New Roman"/>
          <w:color w:val="auto"/>
          <w:lang w:val="es-ES"/>
        </w:rPr>
        <w:t xml:space="preserve"> en el plazo de un mes, contado a partir del día siguiente de la publicación del extracto de la convocatoria en el </w:t>
      </w:r>
      <w:r w:rsidRPr="00B017C5">
        <w:rPr>
          <w:rFonts w:ascii="Times New Roman" w:hAnsi="Times New Roman" w:cs="Times New Roman"/>
          <w:i/>
          <w:iCs/>
          <w:color w:val="auto"/>
          <w:lang w:val="es-ES"/>
        </w:rPr>
        <w:t>Boletín Oficial de las Islas Baleares</w:t>
      </w:r>
      <w:r w:rsidRPr="00B017C5">
        <w:rPr>
          <w:rFonts w:ascii="Times New Roman" w:hAnsi="Times New Roman" w:cs="Times New Roman"/>
          <w:color w:val="auto"/>
          <w:lang w:val="es-ES"/>
        </w:rPr>
        <w:t>, de acuerdo con l</w:t>
      </w:r>
      <w:r w:rsidR="00B017C5" w:rsidRPr="00B017C5">
        <w:rPr>
          <w:rFonts w:ascii="Times New Roman" w:hAnsi="Times New Roman" w:cs="Times New Roman"/>
          <w:color w:val="auto"/>
          <w:lang w:val="es-ES"/>
        </w:rPr>
        <w:t>o</w:t>
      </w:r>
      <w:r w:rsidRPr="00B017C5">
        <w:rPr>
          <w:rFonts w:ascii="Times New Roman" w:hAnsi="Times New Roman" w:cs="Times New Roman"/>
          <w:color w:val="auto"/>
          <w:lang w:val="es-ES"/>
        </w:rPr>
        <w:t xml:space="preserve"> establecido en el artículo 121 de la Ley 39/2015, de 1 de octubre, del procedimiento administrativo común de las administraciones públicas y del artículo 9 de los estatutos de la Fundación.</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Contra la desestimación expresa del recurso de alzada se puede interponer un recurso contencioso administrativo ante el juzgado contencioso administrativo de Palma que corresponda, en el plazo de dos meses, contadores a partir del día siguiente de recibir la notificación de la desestimación del recurso.</w:t>
      </w:r>
    </w:p>
    <w:p w:rsidR="00981C9D" w:rsidRPr="00B017C5" w:rsidRDefault="00B14437">
      <w:pPr>
        <w:pStyle w:val="Default"/>
        <w:spacing w:after="240" w:line="276" w:lineRule="auto"/>
        <w:jc w:val="both"/>
        <w:rPr>
          <w:rFonts w:ascii="Times New Roman" w:hAnsi="Times New Roman" w:cs="Times New Roman"/>
          <w:color w:val="auto"/>
          <w:lang w:val="es-ES"/>
        </w:rPr>
      </w:pPr>
      <w:r w:rsidRPr="00B017C5">
        <w:rPr>
          <w:rFonts w:ascii="Times New Roman" w:hAnsi="Times New Roman" w:cs="Times New Roman"/>
          <w:color w:val="auto"/>
          <w:lang w:val="es-ES"/>
        </w:rPr>
        <w:t>Contra la desestimación por silencio del recurso de alzada, se puede interponer un recurso contencioso administrativo ante el juzgado contencioso administrativo de Palma que corresponda, en el plazo de seis meses, contado</w:t>
      </w:r>
      <w:r w:rsidR="00B017C5" w:rsidRPr="00B017C5">
        <w:rPr>
          <w:rFonts w:ascii="Times New Roman" w:hAnsi="Times New Roman" w:cs="Times New Roman"/>
          <w:color w:val="auto"/>
          <w:lang w:val="es-ES"/>
        </w:rPr>
        <w:t xml:space="preserve">s </w:t>
      </w:r>
      <w:r w:rsidRPr="00B017C5">
        <w:rPr>
          <w:rFonts w:ascii="Times New Roman" w:hAnsi="Times New Roman" w:cs="Times New Roman"/>
          <w:color w:val="auto"/>
          <w:lang w:val="es-ES"/>
        </w:rPr>
        <w:t>a partir del día siguiente de la desestimación presunta, que se produce tres meses después de interponer el recurso de alzada sin que se haya notificado la resolución.</w:t>
      </w:r>
    </w:p>
    <w:p w:rsidR="00981C9D" w:rsidRPr="00B017C5" w:rsidRDefault="00B14437">
      <w:pPr>
        <w:pStyle w:val="Standard"/>
        <w:spacing w:after="240"/>
        <w:jc w:val="both"/>
      </w:pPr>
      <w:r w:rsidRPr="00B017C5">
        <w:rPr>
          <w:rFonts w:ascii="Times New Roman" w:hAnsi="Times New Roman" w:cs="Times New Roman"/>
          <w:sz w:val="24"/>
          <w:szCs w:val="24"/>
        </w:rPr>
        <w:lastRenderedPageBreak/>
        <w:t>No obstante el anterior, se puede interponer, si p</w:t>
      </w:r>
      <w:r w:rsidR="00B017C5" w:rsidRPr="00B017C5">
        <w:rPr>
          <w:rFonts w:ascii="Times New Roman" w:hAnsi="Times New Roman" w:cs="Times New Roman"/>
          <w:sz w:val="24"/>
          <w:szCs w:val="24"/>
        </w:rPr>
        <w:t>rocede</w:t>
      </w:r>
      <w:r w:rsidRPr="00B017C5">
        <w:rPr>
          <w:rFonts w:ascii="Times New Roman" w:hAnsi="Times New Roman" w:cs="Times New Roman"/>
          <w:vanish/>
          <w:sz w:val="24"/>
          <w:szCs w:val="24"/>
        </w:rPr>
        <w:t>&lt;A[pega|ocurre]&gt;</w:t>
      </w:r>
      <w:r w:rsidRPr="00B017C5">
        <w:rPr>
          <w:rFonts w:ascii="Times New Roman" w:hAnsi="Times New Roman" w:cs="Times New Roman"/>
          <w:sz w:val="24"/>
          <w:szCs w:val="24"/>
        </w:rPr>
        <w:t>, cualquier otro recurso qu</w:t>
      </w:r>
      <w:r w:rsidR="00B017C5" w:rsidRPr="00B017C5">
        <w:rPr>
          <w:rFonts w:ascii="Times New Roman" w:hAnsi="Times New Roman" w:cs="Times New Roman"/>
          <w:sz w:val="24"/>
          <w:szCs w:val="24"/>
        </w:rPr>
        <w:t>e se considere oportuno. Todo ell</w:t>
      </w:r>
      <w:r w:rsidRPr="00B017C5">
        <w:rPr>
          <w:rFonts w:ascii="Times New Roman" w:hAnsi="Times New Roman" w:cs="Times New Roman"/>
          <w:sz w:val="24"/>
          <w:szCs w:val="24"/>
        </w:rPr>
        <w:t>o de conformidad con lo que se establece en la Ley 29/1998, de 13 de julio, reguladora de la jurisdicción contenciosa administrativa, y con lo que se establece en la Ley 39/2015, de 1 de octubre, del procedimiento administrativo común de las administraciones públicas.</w:t>
      </w:r>
    </w:p>
    <w:sectPr w:rsidR="00981C9D" w:rsidRPr="00B017C5">
      <w:headerReference w:type="default" r:id="rId10"/>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B8" w:rsidRDefault="00BF4EB8">
      <w:r>
        <w:separator/>
      </w:r>
    </w:p>
  </w:endnote>
  <w:endnote w:type="continuationSeparator" w:id="0">
    <w:p w:rsidR="00BF4EB8" w:rsidRDefault="00BF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B8" w:rsidRDefault="00BF4EB8">
    <w:pPr>
      <w:pStyle w:val="Piedepgina"/>
      <w:jc w:val="center"/>
    </w:pPr>
    <w:r>
      <w:fldChar w:fldCharType="begin"/>
    </w:r>
    <w:r>
      <w:instrText xml:space="preserve"> PAGE </w:instrText>
    </w:r>
    <w:r>
      <w:fldChar w:fldCharType="separate"/>
    </w:r>
    <w:r w:rsidR="00B81E67">
      <w:rPr>
        <w:noProof/>
      </w:rPr>
      <w:t>22</w:t>
    </w:r>
    <w:r>
      <w:fldChar w:fldCharType="end"/>
    </w:r>
  </w:p>
  <w:p w:rsidR="00BF4EB8" w:rsidRDefault="00BF4E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B8" w:rsidRDefault="00BF4EB8">
      <w:r>
        <w:rPr>
          <w:color w:val="000000"/>
        </w:rPr>
        <w:separator/>
      </w:r>
    </w:p>
  </w:footnote>
  <w:footnote w:type="continuationSeparator" w:id="0">
    <w:p w:rsidR="00BF4EB8" w:rsidRDefault="00BF4E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B8" w:rsidRDefault="00BF4EB8">
    <w:pPr>
      <w:pStyle w:val="Encabezado"/>
    </w:pPr>
    <w:r>
      <w:rPr>
        <w:noProof/>
        <w:lang w:eastAsia="es-ES"/>
      </w:rPr>
      <w:drawing>
        <wp:inline distT="0" distB="0" distL="0" distR="0">
          <wp:extent cx="3981600" cy="447840"/>
          <wp:effectExtent l="0" t="0" r="0" b="9360"/>
          <wp:docPr id="1"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981600" cy="447840"/>
                  </a:xfrm>
                  <a:prstGeom prst="rect">
                    <a:avLst/>
                  </a:prstGeom>
                  <a:noFill/>
                  <a:ln>
                    <a:noFill/>
                    <a:prstDash/>
                  </a:ln>
                </pic:spPr>
              </pic:pic>
            </a:graphicData>
          </a:graphic>
        </wp:inline>
      </w:drawing>
    </w:r>
  </w:p>
  <w:p w:rsidR="00BF4EB8" w:rsidRDefault="00BF4E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68"/>
    <w:multiLevelType w:val="multilevel"/>
    <w:tmpl w:val="572EEA54"/>
    <w:lvl w:ilvl="0">
      <w:numFmt w:val="bullet"/>
      <w:lvlText w:val="•"/>
      <w:lvlJc w:val="left"/>
      <w:pPr>
        <w:ind w:left="831" w:hanging="360"/>
      </w:pPr>
      <w:rPr>
        <w:rFonts w:ascii="OpenSymbol" w:eastAsia="OpenSymbol" w:hAnsi="OpenSymbol" w:cs="OpenSymbol"/>
      </w:rPr>
    </w:lvl>
    <w:lvl w:ilvl="1">
      <w:numFmt w:val="bullet"/>
      <w:lvlText w:val="◦"/>
      <w:lvlJc w:val="left"/>
      <w:pPr>
        <w:ind w:left="1191" w:hanging="360"/>
      </w:pPr>
      <w:rPr>
        <w:rFonts w:ascii="OpenSymbol" w:eastAsia="OpenSymbol" w:hAnsi="OpenSymbol" w:cs="OpenSymbol"/>
      </w:rPr>
    </w:lvl>
    <w:lvl w:ilvl="2">
      <w:numFmt w:val="bullet"/>
      <w:lvlText w:val="▪"/>
      <w:lvlJc w:val="left"/>
      <w:pPr>
        <w:ind w:left="1551" w:hanging="360"/>
      </w:pPr>
      <w:rPr>
        <w:rFonts w:ascii="OpenSymbol" w:eastAsia="OpenSymbol" w:hAnsi="OpenSymbol" w:cs="OpenSymbol"/>
      </w:rPr>
    </w:lvl>
    <w:lvl w:ilvl="3">
      <w:numFmt w:val="bullet"/>
      <w:lvlText w:val="•"/>
      <w:lvlJc w:val="left"/>
      <w:pPr>
        <w:ind w:left="1911" w:hanging="360"/>
      </w:pPr>
      <w:rPr>
        <w:rFonts w:ascii="OpenSymbol" w:eastAsia="OpenSymbol" w:hAnsi="OpenSymbol" w:cs="OpenSymbol"/>
      </w:rPr>
    </w:lvl>
    <w:lvl w:ilvl="4">
      <w:numFmt w:val="bullet"/>
      <w:lvlText w:val="◦"/>
      <w:lvlJc w:val="left"/>
      <w:pPr>
        <w:ind w:left="2271" w:hanging="360"/>
      </w:pPr>
      <w:rPr>
        <w:rFonts w:ascii="OpenSymbol" w:eastAsia="OpenSymbol" w:hAnsi="OpenSymbol" w:cs="OpenSymbol"/>
      </w:rPr>
    </w:lvl>
    <w:lvl w:ilvl="5">
      <w:numFmt w:val="bullet"/>
      <w:lvlText w:val="▪"/>
      <w:lvlJc w:val="left"/>
      <w:pPr>
        <w:ind w:left="2631" w:hanging="360"/>
      </w:pPr>
      <w:rPr>
        <w:rFonts w:ascii="OpenSymbol" w:eastAsia="OpenSymbol" w:hAnsi="OpenSymbol" w:cs="OpenSymbol"/>
      </w:rPr>
    </w:lvl>
    <w:lvl w:ilvl="6">
      <w:numFmt w:val="bullet"/>
      <w:lvlText w:val="•"/>
      <w:lvlJc w:val="left"/>
      <w:pPr>
        <w:ind w:left="2991" w:hanging="360"/>
      </w:pPr>
      <w:rPr>
        <w:rFonts w:ascii="OpenSymbol" w:eastAsia="OpenSymbol" w:hAnsi="OpenSymbol" w:cs="OpenSymbol"/>
      </w:rPr>
    </w:lvl>
    <w:lvl w:ilvl="7">
      <w:numFmt w:val="bullet"/>
      <w:lvlText w:val="◦"/>
      <w:lvlJc w:val="left"/>
      <w:pPr>
        <w:ind w:left="3351" w:hanging="360"/>
      </w:pPr>
      <w:rPr>
        <w:rFonts w:ascii="OpenSymbol" w:eastAsia="OpenSymbol" w:hAnsi="OpenSymbol" w:cs="OpenSymbol"/>
      </w:rPr>
    </w:lvl>
    <w:lvl w:ilvl="8">
      <w:numFmt w:val="bullet"/>
      <w:lvlText w:val="▪"/>
      <w:lvlJc w:val="left"/>
      <w:pPr>
        <w:ind w:left="3711" w:hanging="360"/>
      </w:pPr>
      <w:rPr>
        <w:rFonts w:ascii="OpenSymbol" w:eastAsia="OpenSymbol" w:hAnsi="OpenSymbol" w:cs="OpenSymbol"/>
      </w:rPr>
    </w:lvl>
  </w:abstractNum>
  <w:abstractNum w:abstractNumId="1" w15:restartNumberingAfterBreak="0">
    <w:nsid w:val="075441A8"/>
    <w:multiLevelType w:val="multilevel"/>
    <w:tmpl w:val="F39E9A60"/>
    <w:styleLink w:val="WWNum2"/>
    <w:lvl w:ilvl="0">
      <w:numFmt w:val="bullet"/>
      <w:lvlText w:val="-"/>
      <w:lvlJc w:val="left"/>
      <w:pPr>
        <w:ind w:left="644" w:hanging="360"/>
      </w:pPr>
      <w:rPr>
        <w:rFonts w:ascii="Arial" w:eastAsia="Arial" w:hAnsi="Arial" w:cs="Aria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FF5F59"/>
    <w:multiLevelType w:val="multilevel"/>
    <w:tmpl w:val="640216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C8921E9"/>
    <w:multiLevelType w:val="multilevel"/>
    <w:tmpl w:val="37AABD58"/>
    <w:styleLink w:val="WWNum6"/>
    <w:lvl w:ilvl="0">
      <w:start w:val="1"/>
      <w:numFmt w:val="lowerLetter"/>
      <w:lvlText w:val="%1)"/>
      <w:lvlJc w:val="left"/>
      <w:pPr>
        <w:ind w:left="1439" w:hanging="7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081E3A"/>
    <w:multiLevelType w:val="multilevel"/>
    <w:tmpl w:val="956CE66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E32349B"/>
    <w:multiLevelType w:val="multilevel"/>
    <w:tmpl w:val="AA7A8264"/>
    <w:lvl w:ilvl="0">
      <w:start w:val="1"/>
      <w:numFmt w:val="bullet"/>
      <w:lvlText w:val=""/>
      <w:lvlJc w:val="left"/>
      <w:pPr>
        <w:ind w:left="831" w:hanging="360"/>
      </w:pPr>
      <w:rPr>
        <w:rFonts w:ascii="Wingdings" w:hAnsi="Wingdings" w:hint="default"/>
      </w:rPr>
    </w:lvl>
    <w:lvl w:ilvl="1">
      <w:numFmt w:val="bullet"/>
      <w:lvlText w:val="◦"/>
      <w:lvlJc w:val="left"/>
      <w:pPr>
        <w:ind w:left="1191" w:hanging="360"/>
      </w:pPr>
      <w:rPr>
        <w:rFonts w:ascii="OpenSymbol" w:eastAsia="OpenSymbol" w:hAnsi="OpenSymbol" w:cs="OpenSymbol"/>
      </w:rPr>
    </w:lvl>
    <w:lvl w:ilvl="2">
      <w:numFmt w:val="bullet"/>
      <w:lvlText w:val="▪"/>
      <w:lvlJc w:val="left"/>
      <w:pPr>
        <w:ind w:left="1551" w:hanging="360"/>
      </w:pPr>
      <w:rPr>
        <w:rFonts w:ascii="OpenSymbol" w:eastAsia="OpenSymbol" w:hAnsi="OpenSymbol" w:cs="OpenSymbol"/>
      </w:rPr>
    </w:lvl>
    <w:lvl w:ilvl="3">
      <w:numFmt w:val="bullet"/>
      <w:lvlText w:val="•"/>
      <w:lvlJc w:val="left"/>
      <w:pPr>
        <w:ind w:left="1911" w:hanging="360"/>
      </w:pPr>
      <w:rPr>
        <w:rFonts w:ascii="OpenSymbol" w:eastAsia="OpenSymbol" w:hAnsi="OpenSymbol" w:cs="OpenSymbol"/>
      </w:rPr>
    </w:lvl>
    <w:lvl w:ilvl="4">
      <w:numFmt w:val="bullet"/>
      <w:lvlText w:val="◦"/>
      <w:lvlJc w:val="left"/>
      <w:pPr>
        <w:ind w:left="2271" w:hanging="360"/>
      </w:pPr>
      <w:rPr>
        <w:rFonts w:ascii="OpenSymbol" w:eastAsia="OpenSymbol" w:hAnsi="OpenSymbol" w:cs="OpenSymbol"/>
      </w:rPr>
    </w:lvl>
    <w:lvl w:ilvl="5">
      <w:numFmt w:val="bullet"/>
      <w:lvlText w:val="▪"/>
      <w:lvlJc w:val="left"/>
      <w:pPr>
        <w:ind w:left="2631" w:hanging="360"/>
      </w:pPr>
      <w:rPr>
        <w:rFonts w:ascii="OpenSymbol" w:eastAsia="OpenSymbol" w:hAnsi="OpenSymbol" w:cs="OpenSymbol"/>
      </w:rPr>
    </w:lvl>
    <w:lvl w:ilvl="6">
      <w:numFmt w:val="bullet"/>
      <w:lvlText w:val="•"/>
      <w:lvlJc w:val="left"/>
      <w:pPr>
        <w:ind w:left="2991" w:hanging="360"/>
      </w:pPr>
      <w:rPr>
        <w:rFonts w:ascii="OpenSymbol" w:eastAsia="OpenSymbol" w:hAnsi="OpenSymbol" w:cs="OpenSymbol"/>
      </w:rPr>
    </w:lvl>
    <w:lvl w:ilvl="7">
      <w:numFmt w:val="bullet"/>
      <w:lvlText w:val="◦"/>
      <w:lvlJc w:val="left"/>
      <w:pPr>
        <w:ind w:left="3351" w:hanging="360"/>
      </w:pPr>
      <w:rPr>
        <w:rFonts w:ascii="OpenSymbol" w:eastAsia="OpenSymbol" w:hAnsi="OpenSymbol" w:cs="OpenSymbol"/>
      </w:rPr>
    </w:lvl>
    <w:lvl w:ilvl="8">
      <w:numFmt w:val="bullet"/>
      <w:lvlText w:val="▪"/>
      <w:lvlJc w:val="left"/>
      <w:pPr>
        <w:ind w:left="3711" w:hanging="360"/>
      </w:pPr>
      <w:rPr>
        <w:rFonts w:ascii="OpenSymbol" w:eastAsia="OpenSymbol" w:hAnsi="OpenSymbol" w:cs="OpenSymbol"/>
      </w:rPr>
    </w:lvl>
  </w:abstractNum>
  <w:abstractNum w:abstractNumId="6" w15:restartNumberingAfterBreak="0">
    <w:nsid w:val="122B33A8"/>
    <w:multiLevelType w:val="multilevel"/>
    <w:tmpl w:val="D4D0EBC6"/>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sz w:val="24"/>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2C30071"/>
    <w:multiLevelType w:val="multilevel"/>
    <w:tmpl w:val="377E3A6A"/>
    <w:styleLink w:val="WWNum8"/>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85A5C99"/>
    <w:multiLevelType w:val="multilevel"/>
    <w:tmpl w:val="6A54A984"/>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9B2970"/>
    <w:multiLevelType w:val="multilevel"/>
    <w:tmpl w:val="CA6C4DC6"/>
    <w:styleLink w:val="WWNum5"/>
    <w:lvl w:ilvl="0">
      <w:start w:val="1"/>
      <w:numFmt w:val="lowerLetter"/>
      <w:lvlText w:val="%1)"/>
      <w:lvlJc w:val="left"/>
      <w:pPr>
        <w:ind w:left="1439" w:hanging="73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9DD59DE"/>
    <w:multiLevelType w:val="multilevel"/>
    <w:tmpl w:val="A88C9D00"/>
    <w:styleLink w:val="WWNum13"/>
    <w:lvl w:ilvl="0">
      <w:numFmt w:val="bullet"/>
      <w:lvlText w:val="•"/>
      <w:lvlJc w:val="left"/>
      <w:pPr>
        <w:ind w:left="2020" w:hanging="1180"/>
      </w:pPr>
      <w:rPr>
        <w:rFonts w:ascii="Times New Roman" w:eastAsia="Arial" w:hAnsi="Times New Roman" w:cs="Times New Roman"/>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1" w15:restartNumberingAfterBreak="0">
    <w:nsid w:val="1D091E01"/>
    <w:multiLevelType w:val="multilevel"/>
    <w:tmpl w:val="6D9437CE"/>
    <w:styleLink w:val="WWNum11"/>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2" w15:restartNumberingAfterBreak="0">
    <w:nsid w:val="1D0D2B00"/>
    <w:multiLevelType w:val="multilevel"/>
    <w:tmpl w:val="C066C102"/>
    <w:styleLink w:val="WWNum21"/>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89505D"/>
    <w:multiLevelType w:val="multilevel"/>
    <w:tmpl w:val="880EF446"/>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0B031B2"/>
    <w:multiLevelType w:val="multilevel"/>
    <w:tmpl w:val="7F2E9BA2"/>
    <w:styleLink w:val="WWNum12"/>
    <w:lvl w:ilvl="0">
      <w:numFmt w:val="bullet"/>
      <w:lvlText w:val="•"/>
      <w:lvlJc w:val="left"/>
      <w:pPr>
        <w:ind w:left="1600" w:hanging="1180"/>
      </w:pPr>
      <w:rPr>
        <w:rFonts w:ascii="Times New Roman" w:eastAsia="Arial" w:hAnsi="Times New Roman" w:cs="Times New Roman"/>
        <w:sz w:val="22"/>
      </w:rPr>
    </w:lvl>
    <w:lvl w:ilvl="1">
      <w:numFmt w:val="bullet"/>
      <w:lvlText w:val="-"/>
      <w:lvlJc w:val="left"/>
      <w:pPr>
        <w:ind w:left="1500" w:hanging="360"/>
      </w:pPr>
      <w:rPr>
        <w:rFonts w:ascii="Times New Roman" w:eastAsia="Arial" w:hAnsi="Times New Roman" w:cs="Times New Roman"/>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15:restartNumberingAfterBreak="0">
    <w:nsid w:val="211D113C"/>
    <w:multiLevelType w:val="multilevel"/>
    <w:tmpl w:val="995249A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650078E"/>
    <w:multiLevelType w:val="multilevel"/>
    <w:tmpl w:val="E5C6868A"/>
    <w:styleLink w:val="WWNum30"/>
    <w:lvl w:ilvl="0">
      <w:start w:val="1"/>
      <w:numFmt w:val="lowerLetter"/>
      <w:lvlText w:val="%1)"/>
      <w:lvlJc w:val="left"/>
      <w:pPr>
        <w:ind w:left="786" w:hanging="360"/>
      </w:pPr>
      <w:rPr>
        <w:rFonts w:ascii="Times New Roman" w:hAnsi="Times New Roman"/>
        <w:sz w:val="24"/>
        <w:u w:val="singl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272314B5"/>
    <w:multiLevelType w:val="multilevel"/>
    <w:tmpl w:val="43988DFA"/>
    <w:styleLink w:val="WWNum17"/>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15:restartNumberingAfterBreak="0">
    <w:nsid w:val="27D41AA6"/>
    <w:multiLevelType w:val="multilevel"/>
    <w:tmpl w:val="2D3CAA84"/>
    <w:lvl w:ilvl="0">
      <w:numFmt w:val="bullet"/>
      <w:lvlText w:val="-"/>
      <w:lvlJc w:val="left"/>
      <w:pPr>
        <w:ind w:left="644" w:hanging="360"/>
      </w:pPr>
      <w:rPr>
        <w:rFonts w:ascii="Arial" w:eastAsia="Arial" w:hAnsi="Arial" w:cs="Arial"/>
        <w:sz w:val="24"/>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A455E71"/>
    <w:multiLevelType w:val="multilevel"/>
    <w:tmpl w:val="D2FEE664"/>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2AB75ACC"/>
    <w:multiLevelType w:val="multilevel"/>
    <w:tmpl w:val="F98E530A"/>
    <w:styleLink w:val="WWNum7"/>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E5539D4"/>
    <w:multiLevelType w:val="multilevel"/>
    <w:tmpl w:val="505C459C"/>
    <w:styleLink w:val="WWNum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322F7D67"/>
    <w:multiLevelType w:val="multilevel"/>
    <w:tmpl w:val="68AAC902"/>
    <w:lvl w:ilvl="0">
      <w:numFmt w:val="bullet"/>
      <w:lvlText w:val="-"/>
      <w:lvlJc w:val="left"/>
      <w:pPr>
        <w:ind w:left="644" w:hanging="360"/>
      </w:pPr>
      <w:rPr>
        <w:rFonts w:ascii="Arial" w:eastAsia="Arial" w:hAnsi="Arial" w:cs="Arial"/>
        <w:sz w:val="24"/>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A1169D8"/>
    <w:multiLevelType w:val="multilevel"/>
    <w:tmpl w:val="8FC286B2"/>
    <w:styleLink w:val="WWNum26"/>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3AAD42E1"/>
    <w:multiLevelType w:val="multilevel"/>
    <w:tmpl w:val="D4B4B90A"/>
    <w:styleLink w:val="WWNum29"/>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2"/>
      <w:numFmt w:val="upperLetter"/>
      <w:lvlText w:val="%5)"/>
      <w:lvlJc w:val="left"/>
      <w:pPr>
        <w:ind w:left="3600" w:hanging="360"/>
      </w:pPr>
      <w:rPr>
        <w:u w:val="singl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62091A"/>
    <w:multiLevelType w:val="multilevel"/>
    <w:tmpl w:val="B4583BF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433B6B5A"/>
    <w:multiLevelType w:val="multilevel"/>
    <w:tmpl w:val="5F3E5DBA"/>
    <w:lvl w:ilvl="0">
      <w:start w:val="1"/>
      <w:numFmt w:val="bullet"/>
      <w:lvlText w:val=""/>
      <w:lvlJc w:val="left"/>
      <w:pPr>
        <w:ind w:left="1440" w:hanging="360"/>
      </w:pPr>
      <w:rPr>
        <w:rFonts w:ascii="Wingdings" w:hAnsi="Wingdings" w:hint="default"/>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27" w15:restartNumberingAfterBreak="0">
    <w:nsid w:val="44F51F5B"/>
    <w:multiLevelType w:val="multilevel"/>
    <w:tmpl w:val="4FA60A90"/>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45970429"/>
    <w:multiLevelType w:val="multilevel"/>
    <w:tmpl w:val="7332CA42"/>
    <w:styleLink w:val="WWNum24"/>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917CC7"/>
    <w:multiLevelType w:val="multilevel"/>
    <w:tmpl w:val="6060B144"/>
    <w:styleLink w:val="WWNum14"/>
    <w:lvl w:ilvl="0">
      <w:numFmt w:val="bullet"/>
      <w:lvlText w:val="•"/>
      <w:lvlJc w:val="left"/>
      <w:pPr>
        <w:ind w:left="1600" w:hanging="1180"/>
      </w:pPr>
      <w:rPr>
        <w:rFonts w:ascii="Times New Roman" w:eastAsia="Arial"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BEE242E"/>
    <w:multiLevelType w:val="multilevel"/>
    <w:tmpl w:val="616C056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C9A0000"/>
    <w:multiLevelType w:val="multilevel"/>
    <w:tmpl w:val="70B2EA28"/>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sz w:val="24"/>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4CB57F3B"/>
    <w:multiLevelType w:val="multilevel"/>
    <w:tmpl w:val="A210DE1A"/>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771290"/>
    <w:multiLevelType w:val="multilevel"/>
    <w:tmpl w:val="81CABE8C"/>
    <w:styleLink w:val="WWNum23"/>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A02793"/>
    <w:multiLevelType w:val="multilevel"/>
    <w:tmpl w:val="C0728F9A"/>
    <w:styleLink w:val="WWNum2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DC00E55"/>
    <w:multiLevelType w:val="multilevel"/>
    <w:tmpl w:val="048EFC38"/>
    <w:lvl w:ilvl="0">
      <w:start w:val="1"/>
      <w:numFmt w:val="bullet"/>
      <w:lvlText w:val=""/>
      <w:lvlJc w:val="left"/>
      <w:pPr>
        <w:ind w:left="2160" w:hanging="360"/>
      </w:pPr>
      <w:rPr>
        <w:rFonts w:ascii="Wingdings" w:hAnsi="Wingdings" w:hint="default"/>
      </w:rPr>
    </w:lvl>
    <w:lvl w:ilvl="1">
      <w:numFmt w:val="bullet"/>
      <w:lvlText w:val="◦"/>
      <w:lvlJc w:val="left"/>
      <w:pPr>
        <w:ind w:left="2520" w:hanging="360"/>
      </w:pPr>
      <w:rPr>
        <w:rFonts w:ascii="OpenSymbol" w:eastAsia="OpenSymbol" w:hAnsi="OpenSymbol" w:cs="OpenSymbol"/>
      </w:rPr>
    </w:lvl>
    <w:lvl w:ilvl="2">
      <w:numFmt w:val="bullet"/>
      <w:lvlText w:val="▪"/>
      <w:lvlJc w:val="left"/>
      <w:pPr>
        <w:ind w:left="2880" w:hanging="360"/>
      </w:pPr>
      <w:rPr>
        <w:rFonts w:ascii="OpenSymbol" w:eastAsia="OpenSymbol" w:hAnsi="OpenSymbol" w:cs="OpenSymbol"/>
      </w:rPr>
    </w:lvl>
    <w:lvl w:ilvl="3">
      <w:numFmt w:val="bullet"/>
      <w:lvlText w:val="•"/>
      <w:lvlJc w:val="left"/>
      <w:pPr>
        <w:ind w:left="324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3960" w:hanging="360"/>
      </w:pPr>
      <w:rPr>
        <w:rFonts w:ascii="OpenSymbol" w:eastAsia="OpenSymbol" w:hAnsi="OpenSymbol" w:cs="OpenSymbol"/>
      </w:rPr>
    </w:lvl>
    <w:lvl w:ilvl="6">
      <w:numFmt w:val="bullet"/>
      <w:lvlText w:val="•"/>
      <w:lvlJc w:val="left"/>
      <w:pPr>
        <w:ind w:left="4320" w:hanging="360"/>
      </w:pPr>
      <w:rPr>
        <w:rFonts w:ascii="OpenSymbol" w:eastAsia="OpenSymbol" w:hAnsi="OpenSymbol" w:cs="OpenSymbol"/>
      </w:rPr>
    </w:lvl>
    <w:lvl w:ilvl="7">
      <w:numFmt w:val="bullet"/>
      <w:lvlText w:val="◦"/>
      <w:lvlJc w:val="left"/>
      <w:pPr>
        <w:ind w:left="4680" w:hanging="360"/>
      </w:pPr>
      <w:rPr>
        <w:rFonts w:ascii="OpenSymbol" w:eastAsia="OpenSymbol" w:hAnsi="OpenSymbol" w:cs="OpenSymbol"/>
      </w:rPr>
    </w:lvl>
    <w:lvl w:ilvl="8">
      <w:numFmt w:val="bullet"/>
      <w:lvlText w:val="▪"/>
      <w:lvlJc w:val="left"/>
      <w:pPr>
        <w:ind w:left="5040" w:hanging="360"/>
      </w:pPr>
      <w:rPr>
        <w:rFonts w:ascii="OpenSymbol" w:eastAsia="OpenSymbol" w:hAnsi="OpenSymbol" w:cs="OpenSymbol"/>
      </w:rPr>
    </w:lvl>
  </w:abstractNum>
  <w:abstractNum w:abstractNumId="36" w15:restartNumberingAfterBreak="0">
    <w:nsid w:val="4E4F726B"/>
    <w:multiLevelType w:val="multilevel"/>
    <w:tmpl w:val="638C4AB6"/>
    <w:styleLink w:val="WWNum1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sz w:val="24"/>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52030E3A"/>
    <w:multiLevelType w:val="multilevel"/>
    <w:tmpl w:val="08C84B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58480CA9"/>
    <w:multiLevelType w:val="multilevel"/>
    <w:tmpl w:val="A578809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3994096"/>
    <w:multiLevelType w:val="multilevel"/>
    <w:tmpl w:val="FC1A1608"/>
    <w:styleLink w:val="WWNum27"/>
    <w:lvl w:ilvl="0">
      <w:start w:val="1"/>
      <w:numFmt w:val="decimal"/>
      <w:lvlText w:val="%1."/>
      <w:lvlJc w:val="left"/>
      <w:pPr>
        <w:ind w:left="1004" w:hanging="360"/>
      </w:pPr>
    </w:lvl>
    <w:lvl w:ilvl="1">
      <w:start w:val="1"/>
      <w:numFmt w:val="decimal"/>
      <w:lvlText w:val="%2."/>
      <w:lvlJc w:val="left"/>
      <w:pPr>
        <w:ind w:left="1724" w:hanging="360"/>
      </w:pPr>
    </w:lvl>
    <w:lvl w:ilvl="2">
      <w:start w:val="1"/>
      <w:numFmt w:val="lowerLetter"/>
      <w:lvlText w:val="%3)"/>
      <w:lvlJc w:val="left"/>
      <w:pPr>
        <w:ind w:left="2444" w:hanging="360"/>
      </w:pPr>
    </w:lvl>
    <w:lvl w:ilvl="3">
      <w:start w:val="1"/>
      <w:numFmt w:val="lowerLetter"/>
      <w:lvlText w:val="%4)"/>
      <w:lvlJc w:val="left"/>
      <w:pPr>
        <w:ind w:left="3164" w:hanging="360"/>
      </w:pPr>
      <w:rPr>
        <w:rFonts w:eastAsia="Calibri" w:cs="Times New Roman"/>
      </w:rPr>
    </w:lvl>
    <w:lvl w:ilvl="4">
      <w:start w:val="2"/>
      <w:numFmt w:val="upperLetter"/>
      <w:lvlText w:val="%5)"/>
      <w:lvlJc w:val="left"/>
      <w:pPr>
        <w:ind w:left="3884" w:hanging="360"/>
      </w:pPr>
    </w:lvl>
    <w:lvl w:ilvl="5">
      <w:start w:val="5"/>
      <w:numFmt w:val="lowerLetter"/>
      <w:lvlText w:val="%6."/>
      <w:lvlJc w:val="left"/>
      <w:pPr>
        <w:ind w:left="4604" w:hanging="360"/>
      </w:p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0" w15:restartNumberingAfterBreak="0">
    <w:nsid w:val="646A79C8"/>
    <w:multiLevelType w:val="multilevel"/>
    <w:tmpl w:val="9CE8F51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66E82912"/>
    <w:multiLevelType w:val="multilevel"/>
    <w:tmpl w:val="8A60F4DE"/>
    <w:styleLink w:val="WWNum31"/>
    <w:lvl w:ilvl="0">
      <w:start w:val="10"/>
      <w:numFmt w:val="decimal"/>
      <w:lvlText w:val="%1"/>
      <w:lvlJc w:val="left"/>
      <w:pPr>
        <w:ind w:left="420" w:hanging="420"/>
      </w:pPr>
    </w:lvl>
    <w:lvl w:ilvl="1">
      <w:start w:val="6"/>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7CA7286"/>
    <w:multiLevelType w:val="multilevel"/>
    <w:tmpl w:val="A92C83FE"/>
    <w:styleLink w:val="WWNum16"/>
    <w:lvl w:ilvl="0">
      <w:numFmt w:val="bullet"/>
      <w:lvlText w:val="-"/>
      <w:lvlJc w:val="left"/>
      <w:pPr>
        <w:ind w:left="1080" w:hanging="360"/>
      </w:pPr>
      <w:rPr>
        <w:rFonts w:ascii="Arial" w:eastAsia="Arial"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15:restartNumberingAfterBreak="0">
    <w:nsid w:val="6AFB6906"/>
    <w:multiLevelType w:val="multilevel"/>
    <w:tmpl w:val="92B6F458"/>
    <w:lvl w:ilvl="0">
      <w:start w:val="1"/>
      <w:numFmt w:val="bullet"/>
      <w:lvlText w:val=""/>
      <w:lvlJc w:val="left"/>
      <w:pPr>
        <w:ind w:left="831" w:hanging="360"/>
      </w:pPr>
      <w:rPr>
        <w:rFonts w:ascii="Wingdings" w:hAnsi="Wingdings" w:hint="default"/>
      </w:rPr>
    </w:lvl>
    <w:lvl w:ilvl="1">
      <w:numFmt w:val="bullet"/>
      <w:lvlText w:val="◦"/>
      <w:lvlJc w:val="left"/>
      <w:pPr>
        <w:ind w:left="1191" w:hanging="360"/>
      </w:pPr>
      <w:rPr>
        <w:rFonts w:ascii="OpenSymbol" w:eastAsia="OpenSymbol" w:hAnsi="OpenSymbol" w:cs="OpenSymbol"/>
      </w:rPr>
    </w:lvl>
    <w:lvl w:ilvl="2">
      <w:numFmt w:val="bullet"/>
      <w:lvlText w:val="▪"/>
      <w:lvlJc w:val="left"/>
      <w:pPr>
        <w:ind w:left="1551" w:hanging="360"/>
      </w:pPr>
      <w:rPr>
        <w:rFonts w:ascii="OpenSymbol" w:eastAsia="OpenSymbol" w:hAnsi="OpenSymbol" w:cs="OpenSymbol"/>
      </w:rPr>
    </w:lvl>
    <w:lvl w:ilvl="3">
      <w:numFmt w:val="bullet"/>
      <w:lvlText w:val="•"/>
      <w:lvlJc w:val="left"/>
      <w:pPr>
        <w:ind w:left="1911" w:hanging="360"/>
      </w:pPr>
      <w:rPr>
        <w:rFonts w:ascii="OpenSymbol" w:eastAsia="OpenSymbol" w:hAnsi="OpenSymbol" w:cs="OpenSymbol"/>
      </w:rPr>
    </w:lvl>
    <w:lvl w:ilvl="4">
      <w:numFmt w:val="bullet"/>
      <w:lvlText w:val="◦"/>
      <w:lvlJc w:val="left"/>
      <w:pPr>
        <w:ind w:left="2271" w:hanging="360"/>
      </w:pPr>
      <w:rPr>
        <w:rFonts w:ascii="OpenSymbol" w:eastAsia="OpenSymbol" w:hAnsi="OpenSymbol" w:cs="OpenSymbol"/>
      </w:rPr>
    </w:lvl>
    <w:lvl w:ilvl="5">
      <w:numFmt w:val="bullet"/>
      <w:lvlText w:val="▪"/>
      <w:lvlJc w:val="left"/>
      <w:pPr>
        <w:ind w:left="2631" w:hanging="360"/>
      </w:pPr>
      <w:rPr>
        <w:rFonts w:ascii="OpenSymbol" w:eastAsia="OpenSymbol" w:hAnsi="OpenSymbol" w:cs="OpenSymbol"/>
      </w:rPr>
    </w:lvl>
    <w:lvl w:ilvl="6">
      <w:numFmt w:val="bullet"/>
      <w:lvlText w:val="•"/>
      <w:lvlJc w:val="left"/>
      <w:pPr>
        <w:ind w:left="2991" w:hanging="360"/>
      </w:pPr>
      <w:rPr>
        <w:rFonts w:ascii="OpenSymbol" w:eastAsia="OpenSymbol" w:hAnsi="OpenSymbol" w:cs="OpenSymbol"/>
      </w:rPr>
    </w:lvl>
    <w:lvl w:ilvl="7">
      <w:numFmt w:val="bullet"/>
      <w:lvlText w:val="◦"/>
      <w:lvlJc w:val="left"/>
      <w:pPr>
        <w:ind w:left="3351" w:hanging="360"/>
      </w:pPr>
      <w:rPr>
        <w:rFonts w:ascii="OpenSymbol" w:eastAsia="OpenSymbol" w:hAnsi="OpenSymbol" w:cs="OpenSymbol"/>
      </w:rPr>
    </w:lvl>
    <w:lvl w:ilvl="8">
      <w:numFmt w:val="bullet"/>
      <w:lvlText w:val="▪"/>
      <w:lvlJc w:val="left"/>
      <w:pPr>
        <w:ind w:left="3711" w:hanging="360"/>
      </w:pPr>
      <w:rPr>
        <w:rFonts w:ascii="OpenSymbol" w:eastAsia="OpenSymbol" w:hAnsi="OpenSymbol" w:cs="OpenSymbol"/>
      </w:rPr>
    </w:lvl>
  </w:abstractNum>
  <w:abstractNum w:abstractNumId="44" w15:restartNumberingAfterBreak="0">
    <w:nsid w:val="6BBF4839"/>
    <w:multiLevelType w:val="multilevel"/>
    <w:tmpl w:val="0DEA29D4"/>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6D5701D2"/>
    <w:multiLevelType w:val="multilevel"/>
    <w:tmpl w:val="04045C82"/>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B107D4"/>
    <w:multiLevelType w:val="multilevel"/>
    <w:tmpl w:val="1D8605BC"/>
    <w:styleLink w:val="WWNum25"/>
    <w:lvl w:ilvl="0">
      <w:numFmt w:val="bullet"/>
      <w:lvlText w:val="-"/>
      <w:lvlJc w:val="left"/>
      <w:pPr>
        <w:ind w:left="720" w:hanging="360"/>
      </w:pPr>
      <w:rPr>
        <w:rFonts w:ascii="Times New Roman" w:eastAsia="Arial"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718F3899"/>
    <w:multiLevelType w:val="multilevel"/>
    <w:tmpl w:val="2EFE3F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74FB161E"/>
    <w:multiLevelType w:val="multilevel"/>
    <w:tmpl w:val="7786C55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6915B1D"/>
    <w:multiLevelType w:val="multilevel"/>
    <w:tmpl w:val="80D85756"/>
    <w:styleLink w:val="WWNum15"/>
    <w:lvl w:ilvl="0">
      <w:numFmt w:val="bullet"/>
      <w:lvlText w:val="•"/>
      <w:lvlJc w:val="left"/>
      <w:pPr>
        <w:ind w:left="1600" w:hanging="1180"/>
      </w:pPr>
      <w:rPr>
        <w:rFonts w:ascii="Times New Roman" w:eastAsia="Arial"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8E24C86"/>
    <w:multiLevelType w:val="multilevel"/>
    <w:tmpl w:val="E5CE9844"/>
    <w:styleLink w:val="WWNum3"/>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AAD1608"/>
    <w:multiLevelType w:val="multilevel"/>
    <w:tmpl w:val="AA96D9E2"/>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 w15:restartNumberingAfterBreak="0">
    <w:nsid w:val="7AEB685A"/>
    <w:multiLevelType w:val="multilevel"/>
    <w:tmpl w:val="255EE496"/>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7C064342"/>
    <w:multiLevelType w:val="multilevel"/>
    <w:tmpl w:val="04F6CA5A"/>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15:restartNumberingAfterBreak="0">
    <w:nsid w:val="7C3C6382"/>
    <w:multiLevelType w:val="multilevel"/>
    <w:tmpl w:val="793C8C0A"/>
    <w:lvl w:ilvl="0">
      <w:start w:val="1"/>
      <w:numFmt w:val="bullet"/>
      <w:lvlText w:val=""/>
      <w:lvlJc w:val="left"/>
      <w:pPr>
        <w:ind w:left="1476" w:hanging="360"/>
      </w:pPr>
      <w:rPr>
        <w:rFonts w:ascii="Wingdings" w:hAnsi="Wingdings" w:hint="default"/>
      </w:rPr>
    </w:lvl>
    <w:lvl w:ilvl="1">
      <w:numFmt w:val="bullet"/>
      <w:lvlText w:val="◦"/>
      <w:lvlJc w:val="left"/>
      <w:pPr>
        <w:ind w:left="1836" w:hanging="360"/>
      </w:pPr>
      <w:rPr>
        <w:rFonts w:ascii="OpenSymbol" w:eastAsia="OpenSymbol" w:hAnsi="OpenSymbol" w:cs="OpenSymbol"/>
      </w:rPr>
    </w:lvl>
    <w:lvl w:ilvl="2">
      <w:numFmt w:val="bullet"/>
      <w:lvlText w:val="▪"/>
      <w:lvlJc w:val="left"/>
      <w:pPr>
        <w:ind w:left="2196" w:hanging="360"/>
      </w:pPr>
      <w:rPr>
        <w:rFonts w:ascii="OpenSymbol" w:eastAsia="OpenSymbol" w:hAnsi="OpenSymbol" w:cs="OpenSymbol"/>
      </w:rPr>
    </w:lvl>
    <w:lvl w:ilvl="3">
      <w:numFmt w:val="bullet"/>
      <w:lvlText w:val="•"/>
      <w:lvlJc w:val="left"/>
      <w:pPr>
        <w:ind w:left="2556" w:hanging="360"/>
      </w:pPr>
      <w:rPr>
        <w:rFonts w:ascii="OpenSymbol" w:eastAsia="OpenSymbol" w:hAnsi="OpenSymbol" w:cs="OpenSymbol"/>
      </w:rPr>
    </w:lvl>
    <w:lvl w:ilvl="4">
      <w:numFmt w:val="bullet"/>
      <w:lvlText w:val="◦"/>
      <w:lvlJc w:val="left"/>
      <w:pPr>
        <w:ind w:left="2916" w:hanging="360"/>
      </w:pPr>
      <w:rPr>
        <w:rFonts w:ascii="OpenSymbol" w:eastAsia="OpenSymbol" w:hAnsi="OpenSymbol" w:cs="OpenSymbol"/>
      </w:rPr>
    </w:lvl>
    <w:lvl w:ilvl="5">
      <w:numFmt w:val="bullet"/>
      <w:lvlText w:val="▪"/>
      <w:lvlJc w:val="left"/>
      <w:pPr>
        <w:ind w:left="3276" w:hanging="360"/>
      </w:pPr>
      <w:rPr>
        <w:rFonts w:ascii="OpenSymbol" w:eastAsia="OpenSymbol" w:hAnsi="OpenSymbol" w:cs="OpenSymbol"/>
      </w:rPr>
    </w:lvl>
    <w:lvl w:ilvl="6">
      <w:numFmt w:val="bullet"/>
      <w:lvlText w:val="•"/>
      <w:lvlJc w:val="left"/>
      <w:pPr>
        <w:ind w:left="3636" w:hanging="360"/>
      </w:pPr>
      <w:rPr>
        <w:rFonts w:ascii="OpenSymbol" w:eastAsia="OpenSymbol" w:hAnsi="OpenSymbol" w:cs="OpenSymbol"/>
      </w:rPr>
    </w:lvl>
    <w:lvl w:ilvl="7">
      <w:numFmt w:val="bullet"/>
      <w:lvlText w:val="◦"/>
      <w:lvlJc w:val="left"/>
      <w:pPr>
        <w:ind w:left="3996" w:hanging="360"/>
      </w:pPr>
      <w:rPr>
        <w:rFonts w:ascii="OpenSymbol" w:eastAsia="OpenSymbol" w:hAnsi="OpenSymbol" w:cs="OpenSymbol"/>
      </w:rPr>
    </w:lvl>
    <w:lvl w:ilvl="8">
      <w:numFmt w:val="bullet"/>
      <w:lvlText w:val="▪"/>
      <w:lvlJc w:val="left"/>
      <w:pPr>
        <w:ind w:left="4356" w:hanging="360"/>
      </w:pPr>
      <w:rPr>
        <w:rFonts w:ascii="OpenSymbol" w:eastAsia="OpenSymbol" w:hAnsi="OpenSymbol" w:cs="OpenSymbol"/>
      </w:rPr>
    </w:lvl>
  </w:abstractNum>
  <w:abstractNum w:abstractNumId="55" w15:restartNumberingAfterBreak="0">
    <w:nsid w:val="7FB92EA2"/>
    <w:multiLevelType w:val="multilevel"/>
    <w:tmpl w:val="7F9268DE"/>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1"/>
  </w:num>
  <w:num w:numId="2">
    <w:abstractNumId w:val="15"/>
  </w:num>
  <w:num w:numId="3">
    <w:abstractNumId w:val="1"/>
  </w:num>
  <w:num w:numId="4">
    <w:abstractNumId w:val="50"/>
  </w:num>
  <w:num w:numId="5">
    <w:abstractNumId w:val="48"/>
  </w:num>
  <w:num w:numId="6">
    <w:abstractNumId w:val="9"/>
  </w:num>
  <w:num w:numId="7">
    <w:abstractNumId w:val="3"/>
  </w:num>
  <w:num w:numId="8">
    <w:abstractNumId w:val="20"/>
  </w:num>
  <w:num w:numId="9">
    <w:abstractNumId w:val="7"/>
  </w:num>
  <w:num w:numId="10">
    <w:abstractNumId w:val="21"/>
  </w:num>
  <w:num w:numId="11">
    <w:abstractNumId w:val="45"/>
  </w:num>
  <w:num w:numId="12">
    <w:abstractNumId w:val="11"/>
  </w:num>
  <w:num w:numId="13">
    <w:abstractNumId w:val="14"/>
  </w:num>
  <w:num w:numId="14">
    <w:abstractNumId w:val="10"/>
  </w:num>
  <w:num w:numId="15">
    <w:abstractNumId w:val="29"/>
  </w:num>
  <w:num w:numId="16">
    <w:abstractNumId w:val="49"/>
  </w:num>
  <w:num w:numId="17">
    <w:abstractNumId w:val="42"/>
  </w:num>
  <w:num w:numId="18">
    <w:abstractNumId w:val="17"/>
  </w:num>
  <w:num w:numId="19">
    <w:abstractNumId w:val="8"/>
  </w:num>
  <w:num w:numId="20">
    <w:abstractNumId w:val="36"/>
  </w:num>
  <w:num w:numId="21">
    <w:abstractNumId w:val="32"/>
  </w:num>
  <w:num w:numId="22">
    <w:abstractNumId w:val="12"/>
  </w:num>
  <w:num w:numId="23">
    <w:abstractNumId w:val="55"/>
  </w:num>
  <w:num w:numId="24">
    <w:abstractNumId w:val="33"/>
  </w:num>
  <w:num w:numId="25">
    <w:abstractNumId w:val="28"/>
  </w:num>
  <w:num w:numId="26">
    <w:abstractNumId w:val="46"/>
  </w:num>
  <w:num w:numId="27">
    <w:abstractNumId w:val="23"/>
  </w:num>
  <w:num w:numId="28">
    <w:abstractNumId w:val="39"/>
  </w:num>
  <w:num w:numId="29">
    <w:abstractNumId w:val="34"/>
  </w:num>
  <w:num w:numId="30">
    <w:abstractNumId w:val="24"/>
  </w:num>
  <w:num w:numId="31">
    <w:abstractNumId w:val="16"/>
  </w:num>
  <w:num w:numId="32">
    <w:abstractNumId w:val="41"/>
  </w:num>
  <w:num w:numId="33">
    <w:abstractNumId w:val="23"/>
    <w:lvlOverride w:ilvl="0">
      <w:startOverride w:val="1"/>
    </w:lvlOverride>
  </w:num>
  <w:num w:numId="34">
    <w:abstractNumId w:val="1"/>
  </w:num>
  <w:num w:numId="35">
    <w:abstractNumId w:val="18"/>
  </w:num>
  <w:num w:numId="36">
    <w:abstractNumId w:val="1"/>
  </w:num>
  <w:num w:numId="37">
    <w:abstractNumId w:val="22"/>
  </w:num>
  <w:num w:numId="38">
    <w:abstractNumId w:val="34"/>
  </w:num>
  <w:num w:numId="39">
    <w:abstractNumId w:val="8"/>
    <w:lvlOverride w:ilvl="0">
      <w:startOverride w:val="1"/>
    </w:lvlOverride>
  </w:num>
  <w:num w:numId="40">
    <w:abstractNumId w:val="45"/>
    <w:lvlOverride w:ilvl="0">
      <w:startOverride w:val="1"/>
    </w:lvlOverride>
  </w:num>
  <w:num w:numId="41">
    <w:abstractNumId w:val="17"/>
  </w:num>
  <w:num w:numId="42">
    <w:abstractNumId w:val="36"/>
  </w:num>
  <w:num w:numId="43">
    <w:abstractNumId w:val="0"/>
  </w:num>
  <w:num w:numId="44">
    <w:abstractNumId w:val="55"/>
  </w:num>
  <w:num w:numId="45">
    <w:abstractNumId w:val="37"/>
  </w:num>
  <w:num w:numId="46">
    <w:abstractNumId w:val="47"/>
  </w:num>
  <w:num w:numId="47">
    <w:abstractNumId w:val="2"/>
  </w:num>
  <w:num w:numId="48">
    <w:abstractNumId w:val="35"/>
  </w:num>
  <w:num w:numId="49">
    <w:abstractNumId w:val="54"/>
  </w:num>
  <w:num w:numId="50">
    <w:abstractNumId w:val="27"/>
  </w:num>
  <w:num w:numId="51">
    <w:abstractNumId w:val="52"/>
  </w:num>
  <w:num w:numId="52">
    <w:abstractNumId w:val="43"/>
  </w:num>
  <w:num w:numId="53">
    <w:abstractNumId w:val="31"/>
  </w:num>
  <w:num w:numId="54">
    <w:abstractNumId w:val="6"/>
  </w:num>
  <w:num w:numId="55">
    <w:abstractNumId w:val="30"/>
  </w:num>
  <w:num w:numId="56">
    <w:abstractNumId w:val="26"/>
  </w:num>
  <w:num w:numId="57">
    <w:abstractNumId w:val="13"/>
  </w:num>
  <w:num w:numId="58">
    <w:abstractNumId w:val="40"/>
  </w:num>
  <w:num w:numId="59">
    <w:abstractNumId w:val="5"/>
  </w:num>
  <w:num w:numId="60">
    <w:abstractNumId w:val="38"/>
  </w:num>
  <w:num w:numId="61">
    <w:abstractNumId w:val="53"/>
  </w:num>
  <w:num w:numId="62">
    <w:abstractNumId w:val="19"/>
  </w:num>
  <w:num w:numId="63">
    <w:abstractNumId w:val="4"/>
  </w:num>
  <w:num w:numId="64">
    <w:abstractNumId w:val="44"/>
  </w:num>
  <w:num w:numId="65">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9D"/>
    <w:rsid w:val="00031834"/>
    <w:rsid w:val="00063F95"/>
    <w:rsid w:val="00092A9C"/>
    <w:rsid w:val="0028643A"/>
    <w:rsid w:val="002E62B4"/>
    <w:rsid w:val="003B7E0B"/>
    <w:rsid w:val="004C06E3"/>
    <w:rsid w:val="004C1019"/>
    <w:rsid w:val="004E1F86"/>
    <w:rsid w:val="0062772B"/>
    <w:rsid w:val="006C75D8"/>
    <w:rsid w:val="006D10E2"/>
    <w:rsid w:val="00704B74"/>
    <w:rsid w:val="00786978"/>
    <w:rsid w:val="008B31AE"/>
    <w:rsid w:val="008B661C"/>
    <w:rsid w:val="008D7510"/>
    <w:rsid w:val="009775B2"/>
    <w:rsid w:val="00981C9D"/>
    <w:rsid w:val="009A41C7"/>
    <w:rsid w:val="009D1913"/>
    <w:rsid w:val="00AA521F"/>
    <w:rsid w:val="00B017C5"/>
    <w:rsid w:val="00B14437"/>
    <w:rsid w:val="00B81E67"/>
    <w:rsid w:val="00B83AEB"/>
    <w:rsid w:val="00BF4EB8"/>
    <w:rsid w:val="00C00890"/>
    <w:rsid w:val="00C300D6"/>
    <w:rsid w:val="00CE295F"/>
    <w:rsid w:val="00D36013"/>
    <w:rsid w:val="00D46169"/>
    <w:rsid w:val="00E0386B"/>
    <w:rsid w:val="00E21F32"/>
    <w:rsid w:val="00EB3D16"/>
    <w:rsid w:val="00EF7941"/>
    <w:rsid w:val="00F41FA6"/>
    <w:rsid w:val="00F62823"/>
    <w:rsid w:val="00FC1CFA"/>
    <w:rsid w:val="00FD0E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C941"/>
  <w15:docId w15:val="{4ED90670-3AA5-4002-8564-CC4BAFED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zh-CN"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keepLines/>
      <w:spacing w:before="400" w:after="120"/>
      <w:outlineLvl w:val="0"/>
    </w:pPr>
    <w:rPr>
      <w:sz w:val="40"/>
      <w:szCs w:val="40"/>
    </w:rPr>
  </w:style>
  <w:style w:type="paragraph" w:styleId="Ttulo2">
    <w:name w:val="heading 2"/>
    <w:basedOn w:val="Standard"/>
    <w:next w:val="Standard"/>
    <w:pPr>
      <w:keepNext/>
      <w:keepLines/>
      <w:spacing w:before="360" w:after="120"/>
      <w:outlineLvl w:val="1"/>
    </w:pPr>
    <w:rPr>
      <w:sz w:val="32"/>
      <w:szCs w:val="32"/>
    </w:rPr>
  </w:style>
  <w:style w:type="paragraph" w:styleId="Ttulo3">
    <w:name w:val="heading 3"/>
    <w:basedOn w:val="Standard"/>
    <w:next w:val="Standard"/>
    <w:pPr>
      <w:keepNext/>
      <w:keepLines/>
      <w:spacing w:before="320" w:after="80"/>
      <w:outlineLvl w:val="2"/>
    </w:pPr>
    <w:rPr>
      <w:color w:val="434343"/>
      <w:sz w:val="28"/>
      <w:szCs w:val="28"/>
    </w:rPr>
  </w:style>
  <w:style w:type="paragraph" w:styleId="Ttulo4">
    <w:name w:val="heading 4"/>
    <w:basedOn w:val="Standard"/>
    <w:next w:val="Standard"/>
    <w:pPr>
      <w:keepNext/>
      <w:keepLines/>
      <w:spacing w:before="280" w:after="80"/>
      <w:outlineLvl w:val="3"/>
    </w:pPr>
    <w:rPr>
      <w:color w:val="666666"/>
      <w:sz w:val="24"/>
      <w:szCs w:val="24"/>
    </w:rPr>
  </w:style>
  <w:style w:type="paragraph" w:styleId="Ttulo5">
    <w:name w:val="heading 5"/>
    <w:basedOn w:val="Standard"/>
    <w:next w:val="Standard"/>
    <w:pPr>
      <w:keepNext/>
      <w:keepLines/>
      <w:spacing w:before="240" w:after="80"/>
      <w:outlineLvl w:val="4"/>
    </w:pPr>
    <w:rPr>
      <w:color w:val="666666"/>
    </w:rPr>
  </w:style>
  <w:style w:type="paragraph" w:styleId="Ttulo6">
    <w:name w:val="heading 6"/>
    <w:basedOn w:val="Standard"/>
    <w:next w:val="Standard"/>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Standard"/>
    <w:pPr>
      <w:keepNext/>
      <w:keepLines/>
      <w:spacing w:after="60"/>
    </w:pPr>
    <w:rPr>
      <w:sz w:val="52"/>
      <w:szCs w:val="52"/>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Subttulo">
    <w:name w:val="Subtitle"/>
    <w:basedOn w:val="Standard"/>
    <w:next w:val="Standard"/>
    <w:pPr>
      <w:keepNext/>
      <w:keepLines/>
      <w:spacing w:after="320"/>
    </w:pPr>
    <w:rPr>
      <w:color w:val="666666"/>
      <w:sz w:val="30"/>
      <w:szCs w:val="30"/>
    </w:rPr>
  </w:style>
  <w:style w:type="paragraph" w:styleId="Textodeglobo">
    <w:name w:val="Balloon Text"/>
    <w:basedOn w:val="Standard"/>
    <w:pPr>
      <w:spacing w:line="240" w:lineRule="auto"/>
    </w:pPr>
    <w:rPr>
      <w:rFonts w:ascii="Segoe UI" w:eastAsia="Segoe UI" w:hAnsi="Segoe UI" w:cs="Segoe UI"/>
      <w:sz w:val="18"/>
      <w:szCs w:val="18"/>
    </w:rPr>
  </w:style>
  <w:style w:type="paragraph" w:styleId="Prrafodelista">
    <w:name w:val="List Paragraph"/>
    <w:basedOn w:val="Standard"/>
    <w:pPr>
      <w:ind w:left="720"/>
    </w:pPr>
  </w:style>
  <w:style w:type="paragraph" w:customStyle="1" w:styleId="HeaderandFooter">
    <w:name w:val="Header and Footer"/>
    <w:basedOn w:val="Standard"/>
  </w:style>
  <w:style w:type="paragraph" w:styleId="Encabezado">
    <w:name w:val="header"/>
    <w:basedOn w:val="HeaderandFooter"/>
    <w:pPr>
      <w:suppressLineNumbers/>
      <w:tabs>
        <w:tab w:val="center" w:pos="4819"/>
        <w:tab w:val="right" w:pos="9638"/>
      </w:tabs>
    </w:pPr>
  </w:style>
  <w:style w:type="paragraph" w:styleId="Piedepgina">
    <w:name w:val="footer"/>
    <w:basedOn w:val="Standard"/>
    <w:pPr>
      <w:tabs>
        <w:tab w:val="center" w:pos="4419"/>
        <w:tab w:val="right" w:pos="8838"/>
      </w:tabs>
      <w:spacing w:line="240" w:lineRule="auto"/>
    </w:pPr>
  </w:style>
  <w:style w:type="paragraph" w:customStyle="1" w:styleId="Default">
    <w:name w:val="Default"/>
    <w:pPr>
      <w:widowControl/>
      <w:suppressAutoHyphens/>
    </w:pPr>
    <w:rPr>
      <w:rFonts w:ascii="Open Sans" w:eastAsia="Open Sans" w:hAnsi="Open Sans" w:cs="Open Sans"/>
      <w:color w:val="000000"/>
      <w:sz w:val="24"/>
      <w:szCs w:val="24"/>
      <w:lang w:val="en-US"/>
    </w:r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lang w:eastAsia="es-ES"/>
    </w:rPr>
  </w:style>
  <w:style w:type="paragraph" w:customStyle="1" w:styleId="TableContents">
    <w:name w:val="Table Contents"/>
    <w:basedOn w:val="Standard"/>
    <w:pPr>
      <w:suppressLineNumbers/>
    </w:pPr>
  </w:style>
  <w:style w:type="paragraph" w:customStyle="1" w:styleId="DocumentMap">
    <w:name w:val="DocumentMap"/>
    <w:pPr>
      <w:widowControl/>
      <w:spacing w:line="276" w:lineRule="auto"/>
      <w:textAlignment w:val="auto"/>
    </w:pPr>
    <w:rPr>
      <w:lang w:val="ca-ES"/>
    </w:rPr>
  </w:style>
  <w:style w:type="paragraph" w:customStyle="1" w:styleId="TableHeading">
    <w:name w:val="Table Heading"/>
    <w:basedOn w:val="TableContents"/>
    <w:pPr>
      <w:jc w:val="center"/>
    </w:pPr>
    <w:rPr>
      <w:b/>
      <w:bCs/>
    </w:rPr>
  </w:style>
  <w:style w:type="character" w:customStyle="1" w:styleId="TextodegloboCar">
    <w:name w:val="Texto de globo Car"/>
    <w:basedOn w:val="Fuentedeprrafopredeter"/>
    <w:rPr>
      <w:rFonts w:ascii="Segoe UI" w:eastAsia="Segoe UI" w:hAnsi="Segoe UI" w:cs="Segoe UI"/>
      <w:sz w:val="18"/>
      <w:szCs w:val="18"/>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basedOn w:val="Fuentedeprrafopredeter"/>
    <w:rPr>
      <w:color w:val="0000FF"/>
      <w:u w:val="single"/>
    </w:rPr>
  </w:style>
  <w:style w:type="character" w:styleId="Hipervnculovisitado">
    <w:name w:val="FollowedHyperlink"/>
    <w:basedOn w:val="Fuentedeprrafopredeter"/>
    <w:rPr>
      <w:color w:val="800080"/>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eastAsia="Arial" w:hAnsi="Times New Roman" w:cs="Arial"/>
      <w:sz w:val="24"/>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Arial" w:cs="Arial"/>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eastAsia="Arial" w:cs="Arial"/>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eastAsia="Arial" w:cs="Arial"/>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eastAsia="Arial" w:cs="Times New Roman"/>
      <w:sz w:val="22"/>
    </w:rPr>
  </w:style>
  <w:style w:type="character" w:customStyle="1" w:styleId="ListLabel27">
    <w:name w:val="ListLabel 27"/>
    <w:rPr>
      <w:rFonts w:eastAsia="Arial" w:cs="Times New Roman"/>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eastAsia="Arial" w:cs="Times New Roman"/>
      <w:sz w:val="22"/>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eastAsia="Arial" w:cs="Times New Roman"/>
      <w:sz w:val="22"/>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eastAsia="Arial" w:cs="Times New Roman"/>
      <w:sz w:val="22"/>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eastAsia="Arial" w:cs="Arial"/>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ascii="Times New Roman" w:eastAsia="Times New Roman" w:hAnsi="Times New Roman" w:cs="Courier New"/>
      <w:sz w:val="24"/>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eastAsia="Arial" w:cs="Times New Roman"/>
    </w:rPr>
  </w:style>
  <w:style w:type="character" w:customStyle="1" w:styleId="ListLabel56">
    <w:name w:val="ListLabel 56"/>
    <w:rPr>
      <w:rFonts w:eastAsia="Calibri" w:cs="Times New Roman"/>
    </w:rPr>
  </w:style>
  <w:style w:type="character" w:customStyle="1" w:styleId="ListLabel57">
    <w:name w:val="ListLabel 57"/>
    <w:rPr>
      <w:rFonts w:cs="Courier New"/>
    </w:rPr>
  </w:style>
  <w:style w:type="character" w:customStyle="1" w:styleId="ListLabel58">
    <w:name w:val="ListLabel 58"/>
    <w:rPr>
      <w:rFonts w:eastAsia="Times New Roman" w:cs="Times New Roman"/>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u w:val="single"/>
    </w:rPr>
  </w:style>
  <w:style w:type="character" w:customStyle="1" w:styleId="ListLabel63">
    <w:name w:val="ListLabel 63"/>
    <w:rPr>
      <w:rFonts w:ascii="Times New Roman" w:eastAsia="Times New Roman" w:hAnsi="Times New Roman" w:cs="Times New Roman"/>
      <w:sz w:val="24"/>
      <w:u w:val="single"/>
    </w:rPr>
  </w:style>
  <w:style w:type="character" w:customStyle="1" w:styleId="BulletSymbols">
    <w:name w:val="Bullet Symbols"/>
    <w:rPr>
      <w:rFonts w:ascii="OpenSymbol" w:eastAsia="OpenSymbol" w:hAnsi="OpenSymbol" w:cs="OpenSymbol"/>
    </w:rPr>
  </w:style>
  <w:style w:type="character" w:customStyle="1" w:styleId="unknown">
    <w:name w:val="unknown"/>
    <w:basedOn w:val="Fuentedeprrafopredeter"/>
  </w:style>
  <w:style w:type="character" w:customStyle="1" w:styleId="compound">
    <w:name w:val="compound"/>
    <w:basedOn w:val="Fuentedeprrafopredete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numbering" w:customStyle="1" w:styleId="WWNum5">
    <w:name w:val="WWNum5"/>
    <w:basedOn w:val="Sinlista"/>
    <w:pPr>
      <w:numPr>
        <w:numId w:val="6"/>
      </w:numPr>
    </w:pPr>
  </w:style>
  <w:style w:type="numbering" w:customStyle="1" w:styleId="WWNum6">
    <w:name w:val="WWNum6"/>
    <w:basedOn w:val="Sinlista"/>
    <w:pPr>
      <w:numPr>
        <w:numId w:val="7"/>
      </w:numPr>
    </w:pPr>
  </w:style>
  <w:style w:type="numbering" w:customStyle="1" w:styleId="WWNum7">
    <w:name w:val="WWNum7"/>
    <w:basedOn w:val="Sinlista"/>
    <w:pPr>
      <w:numPr>
        <w:numId w:val="8"/>
      </w:numPr>
    </w:pPr>
  </w:style>
  <w:style w:type="numbering" w:customStyle="1" w:styleId="WWNum8">
    <w:name w:val="WWNum8"/>
    <w:basedOn w:val="Sinlista"/>
    <w:pPr>
      <w:numPr>
        <w:numId w:val="9"/>
      </w:numPr>
    </w:pPr>
  </w:style>
  <w:style w:type="numbering" w:customStyle="1" w:styleId="WWNum9">
    <w:name w:val="WWNum9"/>
    <w:basedOn w:val="Sinlista"/>
    <w:pPr>
      <w:numPr>
        <w:numId w:val="10"/>
      </w:numPr>
    </w:pPr>
  </w:style>
  <w:style w:type="numbering" w:customStyle="1" w:styleId="WWNum10">
    <w:name w:val="WWNum10"/>
    <w:basedOn w:val="Sinlista"/>
    <w:pPr>
      <w:numPr>
        <w:numId w:val="11"/>
      </w:numPr>
    </w:pPr>
  </w:style>
  <w:style w:type="numbering" w:customStyle="1" w:styleId="WWNum11">
    <w:name w:val="WWNum11"/>
    <w:basedOn w:val="Sinlista"/>
    <w:pPr>
      <w:numPr>
        <w:numId w:val="12"/>
      </w:numPr>
    </w:pPr>
  </w:style>
  <w:style w:type="numbering" w:customStyle="1" w:styleId="WWNum12">
    <w:name w:val="WWNum12"/>
    <w:basedOn w:val="Sinlista"/>
    <w:pPr>
      <w:numPr>
        <w:numId w:val="13"/>
      </w:numPr>
    </w:pPr>
  </w:style>
  <w:style w:type="numbering" w:customStyle="1" w:styleId="WWNum13">
    <w:name w:val="WWNum13"/>
    <w:basedOn w:val="Sinlista"/>
    <w:pPr>
      <w:numPr>
        <w:numId w:val="14"/>
      </w:numPr>
    </w:pPr>
  </w:style>
  <w:style w:type="numbering" w:customStyle="1" w:styleId="WWNum14">
    <w:name w:val="WWNum14"/>
    <w:basedOn w:val="Sinlista"/>
    <w:pPr>
      <w:numPr>
        <w:numId w:val="15"/>
      </w:numPr>
    </w:pPr>
  </w:style>
  <w:style w:type="numbering" w:customStyle="1" w:styleId="WWNum15">
    <w:name w:val="WWNum15"/>
    <w:basedOn w:val="Sinlista"/>
    <w:pPr>
      <w:numPr>
        <w:numId w:val="16"/>
      </w:numPr>
    </w:pPr>
  </w:style>
  <w:style w:type="numbering" w:customStyle="1" w:styleId="WWNum16">
    <w:name w:val="WWNum16"/>
    <w:basedOn w:val="Sinlista"/>
    <w:pPr>
      <w:numPr>
        <w:numId w:val="17"/>
      </w:numPr>
    </w:pPr>
  </w:style>
  <w:style w:type="numbering" w:customStyle="1" w:styleId="WWNum17">
    <w:name w:val="WWNum17"/>
    <w:basedOn w:val="Sinlista"/>
    <w:pPr>
      <w:numPr>
        <w:numId w:val="18"/>
      </w:numPr>
    </w:pPr>
  </w:style>
  <w:style w:type="numbering" w:customStyle="1" w:styleId="WWNum18">
    <w:name w:val="WWNum18"/>
    <w:basedOn w:val="Sinlista"/>
    <w:pPr>
      <w:numPr>
        <w:numId w:val="19"/>
      </w:numPr>
    </w:pPr>
  </w:style>
  <w:style w:type="numbering" w:customStyle="1" w:styleId="WWNum19">
    <w:name w:val="WWNum19"/>
    <w:basedOn w:val="Sinlista"/>
    <w:pPr>
      <w:numPr>
        <w:numId w:val="20"/>
      </w:numPr>
    </w:pPr>
  </w:style>
  <w:style w:type="numbering" w:customStyle="1" w:styleId="WWNum20">
    <w:name w:val="WWNum20"/>
    <w:basedOn w:val="Sinlista"/>
    <w:pPr>
      <w:numPr>
        <w:numId w:val="21"/>
      </w:numPr>
    </w:pPr>
  </w:style>
  <w:style w:type="numbering" w:customStyle="1" w:styleId="WWNum21">
    <w:name w:val="WWNum21"/>
    <w:basedOn w:val="Sinlista"/>
    <w:pPr>
      <w:numPr>
        <w:numId w:val="22"/>
      </w:numPr>
    </w:pPr>
  </w:style>
  <w:style w:type="numbering" w:customStyle="1" w:styleId="WWNum22">
    <w:name w:val="WWNum22"/>
    <w:basedOn w:val="Sinlista"/>
    <w:pPr>
      <w:numPr>
        <w:numId w:val="23"/>
      </w:numPr>
    </w:pPr>
  </w:style>
  <w:style w:type="numbering" w:customStyle="1" w:styleId="WWNum23">
    <w:name w:val="WWNum23"/>
    <w:basedOn w:val="Sinlista"/>
    <w:pPr>
      <w:numPr>
        <w:numId w:val="24"/>
      </w:numPr>
    </w:pPr>
  </w:style>
  <w:style w:type="numbering" w:customStyle="1" w:styleId="WWNum24">
    <w:name w:val="WWNum24"/>
    <w:basedOn w:val="Sinlista"/>
    <w:pPr>
      <w:numPr>
        <w:numId w:val="25"/>
      </w:numPr>
    </w:pPr>
  </w:style>
  <w:style w:type="numbering" w:customStyle="1" w:styleId="WWNum25">
    <w:name w:val="WWNum25"/>
    <w:basedOn w:val="Sinlista"/>
    <w:pPr>
      <w:numPr>
        <w:numId w:val="26"/>
      </w:numPr>
    </w:pPr>
  </w:style>
  <w:style w:type="numbering" w:customStyle="1" w:styleId="WWNum26">
    <w:name w:val="WWNum26"/>
    <w:basedOn w:val="Sinlista"/>
    <w:pPr>
      <w:numPr>
        <w:numId w:val="27"/>
      </w:numPr>
    </w:pPr>
  </w:style>
  <w:style w:type="numbering" w:customStyle="1" w:styleId="WWNum27">
    <w:name w:val="WWNum27"/>
    <w:basedOn w:val="Sinlista"/>
    <w:pPr>
      <w:numPr>
        <w:numId w:val="28"/>
      </w:numPr>
    </w:pPr>
  </w:style>
  <w:style w:type="numbering" w:customStyle="1" w:styleId="WWNum28">
    <w:name w:val="WWNum28"/>
    <w:basedOn w:val="Sinlista"/>
    <w:pPr>
      <w:numPr>
        <w:numId w:val="29"/>
      </w:numPr>
    </w:pPr>
  </w:style>
  <w:style w:type="numbering" w:customStyle="1" w:styleId="WWNum29">
    <w:name w:val="WWNum29"/>
    <w:basedOn w:val="Sinlista"/>
    <w:pPr>
      <w:numPr>
        <w:numId w:val="30"/>
      </w:numPr>
    </w:pPr>
  </w:style>
  <w:style w:type="numbering" w:customStyle="1" w:styleId="WWNum30">
    <w:name w:val="WWNum30"/>
    <w:basedOn w:val="Sinlista"/>
    <w:pPr>
      <w:numPr>
        <w:numId w:val="31"/>
      </w:numPr>
    </w:pPr>
  </w:style>
  <w:style w:type="numbering" w:customStyle="1" w:styleId="WWNum31">
    <w:name w:val="WWNum31"/>
    <w:basedOn w:val="Sinlist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allorcafilmcommission.net/grafics-descargab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undaciomallorcaturisme.sedelectronica.es/info.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undaciomallorcaturism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33</Pages>
  <Words>11498</Words>
  <Characters>63241</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fmir</cp:lastModifiedBy>
  <cp:revision>37</cp:revision>
  <cp:lastPrinted>2020-09-25T08:44:00Z</cp:lastPrinted>
  <dcterms:created xsi:type="dcterms:W3CDTF">2020-09-29T09:48:00Z</dcterms:created>
  <dcterms:modified xsi:type="dcterms:W3CDTF">2020-09-29T12:25:00Z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