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18" w:rsidRPr="0064493A" w:rsidRDefault="00E0121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1218" w:rsidRPr="0064493A" w:rsidRDefault="0064493A">
      <w:pPr>
        <w:spacing w:before="120" w:after="120" w:line="240" w:lineRule="auto"/>
        <w:jc w:val="center"/>
        <w:rPr>
          <w:b/>
          <w:sz w:val="28"/>
          <w:szCs w:val="28"/>
          <w:rFonts w:ascii="Times New Roman" w:eastAsia="Times New Roman" w:hAnsi="Times New Roman" w:cs="Times New Roman"/>
        </w:rPr>
      </w:pPr>
      <w:r>
        <w:rPr>
          <w:b/>
          <w:sz w:val="26"/>
          <w:szCs w:val="26"/>
          <w:rFonts w:ascii="Times New Roman" w:hAnsi="Times New Roman"/>
        </w:rPr>
        <w:t xml:space="preserve">ANNEX V</w:t>
      </w:r>
    </w:p>
    <w:p w:rsidR="00E01218" w:rsidRPr="0064493A" w:rsidRDefault="00E012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218" w:rsidRPr="0064493A" w:rsidRDefault="0064493A">
      <w:pPr>
        <w:rPr>
          <w:b/>
          <w:color w:val="000000"/>
          <w:sz w:val="24"/>
          <w:szCs w:val="24"/>
          <w:rFonts w:ascii="Times New Roman" w:eastAsia="Times New Roman" w:hAnsi="Times New Roman" w:cs="Times New Roman"/>
        </w:rPr>
      </w:pPr>
      <w:r>
        <w:rPr>
          <w:b/>
          <w:color w:val="000000"/>
          <w:sz w:val="24"/>
          <w:szCs w:val="24"/>
          <w:rFonts w:ascii="Times New Roman" w:hAnsi="Times New Roman"/>
        </w:rPr>
        <w:t xml:space="preserve">Application for eligible expenditure</w:t>
      </w:r>
    </w:p>
    <w:p w:rsidR="00E01218" w:rsidRPr="0064493A" w:rsidRDefault="0064493A">
      <w:pPr>
        <w:spacing w:after="240" w:line="276" w:lineRule="auto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Tick if the subsidy is requested for:</w:t>
      </w:r>
    </w:p>
    <w:p w:rsidR="00E01218" w:rsidRPr="0064493A" w:rsidRDefault="00315A1D">
      <w:pPr>
        <w:spacing w:after="240" w:line="276" w:lineRule="auto"/>
        <w:jc w:val="both"/>
        <w:rPr>
          <w:i/>
          <w:sz w:val="24"/>
          <w:szCs w:val="24"/>
          <w:rFonts w:ascii="Times New Roman" w:eastAsia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mc:AlternateContent>
          <mc:Choice Requires="wpg">
            <w:drawing>
              <wp:inline distT="114300" distB="114300" distL="114300" distR="114300">
                <wp:extent cx="180975" cy="171450"/>
                <wp:effectExtent l="0" t="0" r="0" 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800" y="477300"/>
                          <a:ext cx="165600" cy="15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1218" w:rsidRDefault="00E012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80975" cy="1714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  <w:rFonts w:ascii="Times New Roman" w:hAnsi="Times New Roman"/>
        </w:rPr>
        <w:t xml:space="preserve"> Line 1:</w:t>
      </w:r>
    </w:p>
    <w:tbl>
      <w:tblPr>
        <w:tblStyle w:val="a"/>
        <w:tblW w:w="85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2280"/>
      </w:tblGrid>
      <w:tr w:rsidR="00E01218" w:rsidRPr="0064493A">
        <w:trPr>
          <w:trHeight w:val="226"/>
        </w:trPr>
        <w:tc>
          <w:tcPr>
            <w:tcW w:w="6300" w:type="dxa"/>
          </w:tcPr>
          <w:p w:rsidR="00E01218" w:rsidRPr="0064493A" w:rsidRDefault="0064493A">
            <w:pPr>
              <w:spacing w:after="0" w:line="240" w:lineRule="auto"/>
              <w:jc w:val="center"/>
              <w:rPr>
                <w:b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b/>
                <w:sz w:val="24"/>
                <w:szCs w:val="24"/>
                <w:rFonts w:ascii="Times New Roman" w:hAnsi="Times New Roman"/>
              </w:rPr>
              <w:t xml:space="preserve">ITEM</w:t>
            </w:r>
          </w:p>
        </w:tc>
        <w:tc>
          <w:tcPr>
            <w:tcW w:w="2280" w:type="dxa"/>
          </w:tcPr>
          <w:p w:rsidR="00E01218" w:rsidRPr="0064493A" w:rsidRDefault="00315A1D">
            <w:pPr>
              <w:spacing w:after="0" w:line="240" w:lineRule="auto"/>
              <w:jc w:val="center"/>
              <w:rPr>
                <w:b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b/>
                <w:sz w:val="24"/>
                <w:szCs w:val="24"/>
                <w:rFonts w:ascii="Times New Roman" w:hAnsi="Times New Roman"/>
              </w:rPr>
              <w:t xml:space="preserve">AMOUNT</w:t>
            </w:r>
          </w:p>
        </w:tc>
      </w:tr>
      <w:tr w:rsidR="00E01218" w:rsidRPr="0064493A">
        <w:trPr>
          <w:trHeight w:val="226"/>
        </w:trPr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315A1D">
            <w:pPr>
              <w:spacing w:after="183" w:line="240" w:lineRule="auto"/>
              <w:jc w:val="both"/>
              <w:rPr>
                <w:i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i/>
                <w:sz w:val="24"/>
                <w:szCs w:val="24"/>
                <w:rFonts w:ascii="Times New Roman" w:hAnsi="Times New Roman"/>
              </w:rPr>
              <w:t xml:space="preserve">Teaser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E01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218" w:rsidRPr="0064493A">
        <w:trPr>
          <w:trHeight w:val="226"/>
        </w:trPr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64493A">
            <w:pPr>
              <w:spacing w:after="183" w:line="240" w:lineRule="auto"/>
              <w:jc w:val="both"/>
              <w:rPr>
                <w:i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rFonts w:ascii="Times New Roman" w:hAnsi="Times New Roman"/>
              </w:rPr>
              <w:t xml:space="preserve">Literary script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E01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218" w:rsidRPr="0064493A">
        <w:trPr>
          <w:trHeight w:val="226"/>
        </w:trPr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64493A">
            <w:pPr>
              <w:spacing w:after="183" w:line="240" w:lineRule="auto"/>
              <w:jc w:val="both"/>
              <w:rPr>
                <w:i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rFonts w:ascii="Times New Roman" w:hAnsi="Times New Roman"/>
              </w:rPr>
              <w:t xml:space="preserve">Technical script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E01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218" w:rsidRPr="0064493A">
        <w:trPr>
          <w:trHeight w:val="226"/>
        </w:trPr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64493A">
            <w:pPr>
              <w:spacing w:after="183" w:line="240" w:lineRule="auto"/>
              <w:jc w:val="both"/>
              <w:rPr>
                <w:i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rFonts w:ascii="Times New Roman" w:hAnsi="Times New Roman"/>
              </w:rPr>
              <w:t xml:space="preserve">Design and translation of materials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E01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218" w:rsidRPr="0064493A">
        <w:trPr>
          <w:trHeight w:val="226"/>
        </w:trPr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64493A">
            <w:pPr>
              <w:spacing w:after="183" w:line="240" w:lineRule="auto"/>
              <w:jc w:val="both"/>
              <w:rPr>
                <w:i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rFonts w:ascii="Times New Roman" w:hAnsi="Times New Roman"/>
              </w:rPr>
              <w:t xml:space="preserve">Bible (series)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218" w:rsidRPr="0064493A" w:rsidRDefault="00E01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1218" w:rsidRPr="0064493A" w:rsidRDefault="00E01218">
      <w:pPr>
        <w:spacing w:after="183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1218" w:rsidRPr="0064493A" w:rsidRDefault="00315A1D">
      <w:pPr>
        <w:rPr>
          <w:b/>
          <w:sz w:val="24"/>
          <w:szCs w:val="24"/>
          <w:rFonts w:ascii="Times New Roman" w:eastAsia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mc:AlternateContent>
          <mc:Choice Requires="wpg">
            <w:drawing>
              <wp:inline distT="114300" distB="114300" distL="114300" distR="114300">
                <wp:extent cx="180975" cy="171450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800" y="477300"/>
                          <a:ext cx="165600" cy="15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1218" w:rsidRDefault="00E012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80975" cy="1714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  <w:rFonts w:ascii="Times New Roman" w:hAnsi="Times New Roman"/>
        </w:rPr>
        <w:t xml:space="preserve"> Line 2: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2190"/>
      </w:tblGrid>
      <w:tr w:rsidR="00E01218" w:rsidRPr="0064493A">
        <w:tc>
          <w:tcPr>
            <w:tcW w:w="6300" w:type="dxa"/>
          </w:tcPr>
          <w:p w:rsidR="00E01218" w:rsidRPr="0064493A" w:rsidRDefault="0064493A">
            <w:pPr>
              <w:jc w:val="center"/>
              <w:rPr>
                <w:b/>
                <w:color w:val="000000"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4"/>
                <w:szCs w:val="24"/>
                <w:rFonts w:ascii="Times New Roman" w:hAnsi="Times New Roman"/>
              </w:rPr>
              <w:t xml:space="preserve">ITEM</w:t>
            </w:r>
          </w:p>
        </w:tc>
        <w:tc>
          <w:tcPr>
            <w:tcW w:w="2190" w:type="dxa"/>
          </w:tcPr>
          <w:p w:rsidR="00E01218" w:rsidRPr="0064493A" w:rsidRDefault="00315A1D">
            <w:pPr>
              <w:jc w:val="center"/>
              <w:rPr>
                <w:b/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b/>
                <w:sz w:val="24"/>
                <w:szCs w:val="24"/>
                <w:rFonts w:ascii="Times New Roman" w:hAnsi="Times New Roman"/>
              </w:rPr>
              <w:t xml:space="preserve">AMOUNT</w:t>
            </w:r>
          </w:p>
        </w:tc>
      </w:tr>
      <w:tr w:rsidR="00E01218" w:rsidRPr="0064493A">
        <w:tc>
          <w:tcPr>
            <w:tcW w:w="6300" w:type="dxa"/>
          </w:tcPr>
          <w:p w:rsidR="00E01218" w:rsidRPr="0064493A" w:rsidRDefault="0064493A" w:rsidP="0064493A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Rental of halls or other exhibition spaces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64493A" w:rsidP="0064493A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Rental of projection equipment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64493A" w:rsidP="0064493A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Rental of sound equipment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64493A" w:rsidP="0064493A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Rental of lighting equipment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64493A" w:rsidP="0064493A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Hiring of technicians for the temporary installation of this equipment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0D185F" w:rsidP="000D185F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Recruitment of technicians to operate projection, sound and lighting equipment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315A1D" w:rsidP="006D3960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bookmarkStart w:id="0" w:name="_heading=h.gjdgxs"/>
            <w:bookmarkEnd w:id="0"/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Management of exhibition rights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6D3960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Translation service: subtitling, simultaneous translation, translation of promotional material or programmes.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CB68F6" w:rsidP="00CB68F6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Transport of originals or copies, promotional material, decorations.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CB68F6" w:rsidP="00CB68F6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color w:val="000000"/>
                <w:rFonts w:ascii="Times New Roman" w:hAnsi="Times New Roman"/>
              </w:rPr>
              <w:t xml:space="preserve">Travel (parking tickets or fuel are not included, nor first</w:t>
            </w:r>
            <w:r>
              <w:rPr>
                <w:sz w:val="24"/>
                <w:szCs w:val="24"/>
                <w:rFonts w:ascii="Times New Roman" w:hAnsi="Times New Roman"/>
              </w:rPr>
              <w:t xml:space="preserve"> class travel</w:t>
            </w:r>
            <w:r>
              <w:rPr>
                <w:sz w:val="24"/>
                <w:szCs w:val="24"/>
                <w:color w:val="000000"/>
                <w:rFonts w:ascii="Times New Roman" w:hAnsi="Times New Roman"/>
              </w:rPr>
              <w:t xml:space="preserve">), mileage is not included.</w:t>
            </w:r>
            <w:r>
              <w:rPr>
                <w:sz w:val="24"/>
                <w:szCs w:val="24"/>
                <w:color w:val="000000"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color w:val="000000"/>
                <w:rFonts w:ascii="Times New Roman" w:hAnsi="Times New Roman"/>
              </w:rPr>
              <w:t xml:space="preserve">Taxi travel expenses must be substantiated with an invoice.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Accommodation (5-star accommodation not included)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Hostess services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315A1D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Presenters, moderators and/or artists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Marketing, Advertising and Communication/Press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Design, editing and production of publications (catalogue, banners, brochures, posters, etc.) Specific recruitment of press officers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Specific recruitment of communication officers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Design, editing and production of materials for the media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 w:rsidP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Advertising campaigns and social networks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412145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Design and production of official prizes or awards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747D49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Staff fees, subcontracting of services (language services, legal services, curation services, etc.) and other complementary services not described in any of the above items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218" w:rsidRPr="0064493A">
        <w:tc>
          <w:tcPr>
            <w:tcW w:w="6300" w:type="dxa"/>
          </w:tcPr>
          <w:p w:rsidR="00E01218" w:rsidRPr="0064493A" w:rsidRDefault="00315A1D" w:rsidP="00747D49">
            <w:pPr>
              <w:rPr>
                <w:sz w:val="24"/>
                <w:szCs w:val="24"/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rFonts w:ascii="Times New Roman" w:hAnsi="Times New Roman"/>
              </w:rPr>
              <w:t xml:space="preserve">Event management fees</w:t>
            </w:r>
          </w:p>
        </w:tc>
        <w:tc>
          <w:tcPr>
            <w:tcW w:w="2190" w:type="dxa"/>
          </w:tcPr>
          <w:p w:rsidR="00E01218" w:rsidRPr="0064493A" w:rsidRDefault="00E0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218" w:rsidRPr="0064493A" w:rsidRDefault="00E0121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1218" w:rsidRPr="0064493A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0F" w:rsidRDefault="0063100F">
      <w:pPr>
        <w:spacing w:after="0" w:line="240" w:lineRule="auto"/>
      </w:pPr>
      <w:r>
        <w:separator/>
      </w:r>
    </w:p>
  </w:endnote>
  <w:endnote w:type="continuationSeparator" w:id="0">
    <w:p w:rsidR="0063100F" w:rsidRDefault="006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0F" w:rsidRDefault="0063100F">
      <w:pPr>
        <w:spacing w:after="0" w:line="240" w:lineRule="auto"/>
      </w:pPr>
      <w:r>
        <w:separator/>
      </w:r>
    </w:p>
  </w:footnote>
  <w:footnote w:type="continuationSeparator" w:id="0">
    <w:p w:rsidR="0063100F" w:rsidRDefault="0063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18" w:rsidRDefault="00315A1D">
    <w:pPr>
      <w:tabs>
        <w:tab w:val="center" w:pos="4252"/>
        <w:tab w:val="right" w:pos="8504"/>
      </w:tabs>
      <w:spacing w:after="0" w:line="240" w:lineRule="auto"/>
      <w:ind w:left="-851"/>
    </w:pPr>
    <w:r>
      <w:rPr>
        <w:sz w:val="24"/>
        <w:szCs w:val="24"/>
        <w:rFonts w:ascii="Times New Roman" w:hAnsi="Times New Roman"/>
      </w:rPr>
      <w:drawing>
        <wp:inline distT="0" distB="0" distL="114300" distR="114300">
          <wp:extent cx="3982720" cy="4476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72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8"/>
    <w:rsid w:val="000D185F"/>
    <w:rsid w:val="00315A1D"/>
    <w:rsid w:val="00412145"/>
    <w:rsid w:val="0063100F"/>
    <w:rsid w:val="0064493A"/>
    <w:rsid w:val="006D3960"/>
    <w:rsid w:val="00747D49"/>
    <w:rsid w:val="00B75472"/>
    <w:rsid w:val="00CB68F6"/>
    <w:rsid w:val="00E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34B7"/>
  <w15:docId w15:val="{AD41D8CE-3FDD-44DF-B75A-52303C2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2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sREWwKd41CxnGTrIagncU/o6A==">AMUW2mXAlfLo7GNBqSqbHqC0l+SesLhiNwOA5FBgbQSXa+CRrkksVIYrCFsfdNT+GwYGXlyBaIzK3KE2jBBTHKQOpkFTgutmG2pkreWFt5DUab6EC4V5lqimH5gFujIyL0ZSAJEZqIKY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mcamps</dc:creator>
  <cp:lastModifiedBy>mcamps</cp:lastModifiedBy>
  <cp:revision>6</cp:revision>
  <dcterms:created xsi:type="dcterms:W3CDTF">2021-06-16T10:47:00Z</dcterms:created>
  <dcterms:modified xsi:type="dcterms:W3CDTF">2021-06-18T08:09:00Z</dcterms:modified>
</cp:coreProperties>
</file>